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4B5" w:rsidRDefault="001C02E5">
      <w:pPr>
        <w:pStyle w:val="ConsPlusTitle"/>
        <w:widowControl/>
        <w:tabs>
          <w:tab w:val="left" w:pos="284"/>
        </w:tabs>
        <w:ind w:left="142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Отчет за 202</w:t>
      </w:r>
      <w:r w:rsidRPr="00D207FC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год о ходе реализации и оценке эффективности Муниципальной программы </w:t>
      </w:r>
      <w:r>
        <w:rPr>
          <w:sz w:val="28"/>
          <w:szCs w:val="28"/>
        </w:rPr>
        <w:t>«Развитие системы образования МО «Тарбагатайский район» на 2018-2020 годы и на период до 2022 года</w:t>
      </w:r>
      <w:r w:rsidR="0096217A">
        <w:rPr>
          <w:sz w:val="28"/>
          <w:szCs w:val="28"/>
        </w:rPr>
        <w:t xml:space="preserve"> включительно</w:t>
      </w:r>
      <w:r>
        <w:rPr>
          <w:sz w:val="28"/>
          <w:szCs w:val="28"/>
        </w:rPr>
        <w:t>»</w:t>
      </w:r>
    </w:p>
    <w:p w:rsidR="002C64B5" w:rsidRDefault="001C02E5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202</w:t>
      </w:r>
      <w:r w:rsidRPr="00D207F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  достигнуты следующие показатели деятельности муниципальной  системы образования:</w:t>
      </w:r>
    </w:p>
    <w:p w:rsidR="002C64B5" w:rsidRDefault="001C02E5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Размер среднемесячной заработной платы  по итогам года:</w:t>
      </w:r>
    </w:p>
    <w:p w:rsidR="002C64B5" w:rsidRDefault="001C02E5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 работников общеобразовательных учреждений-  4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770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,80 руб. при индикаторе – 4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276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,00 руб.</w:t>
      </w:r>
    </w:p>
    <w:p w:rsidR="002C64B5" w:rsidRDefault="001C02E5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воспитателей  дошкольных образовательных учреждений  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869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 при индикаторе 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,00 руб.</w:t>
      </w:r>
    </w:p>
    <w:p w:rsidR="002C64B5" w:rsidRDefault="001C02E5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педагогические работники дополнительного образования 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руб. при индикаторе 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92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5,00 руб.</w:t>
      </w:r>
    </w:p>
    <w:p w:rsidR="002C64B5" w:rsidRDefault="001C02E5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2.    Выполнение  муниципального задания:</w:t>
      </w:r>
    </w:p>
    <w:p w:rsidR="002C64B5" w:rsidRDefault="001C02E5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2.1.  Среднегодовое количество детей посещающих муниципальные дошкольные  образовательные  учреждения:  -  </w:t>
      </w:r>
      <w:r w:rsidR="0096217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83102">
        <w:rPr>
          <w:rFonts w:ascii="Times New Roman" w:eastAsia="Times New Roman" w:hAnsi="Times New Roman" w:cs="Times New Roman"/>
          <w:color w:val="000000"/>
          <w:sz w:val="24"/>
          <w:szCs w:val="24"/>
        </w:rPr>
        <w:t>66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C64B5" w:rsidRDefault="001C02E5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  Среднегодовое количество учащихся, обучающихся в муниципальных образовательных учреждениях общеобразовательных школах: -  29</w:t>
      </w:r>
      <w:r w:rsidR="0038310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чел.</w:t>
      </w:r>
    </w:p>
    <w:p w:rsidR="002C64B5" w:rsidRDefault="001C02E5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  Среднегодовое количество детей обучающихся в муниципальных образовательных   учреждениях дополнительного образования детей:  - 1</w:t>
      </w:r>
      <w:r w:rsidR="005B0D76">
        <w:rPr>
          <w:rFonts w:ascii="Times New Roman" w:eastAsia="Times New Roman" w:hAnsi="Times New Roman" w:cs="Times New Roman"/>
          <w:color w:val="000000"/>
          <w:sz w:val="24"/>
          <w:szCs w:val="24"/>
        </w:rPr>
        <w:t>375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</w:t>
      </w:r>
    </w:p>
    <w:p w:rsidR="002C64B5" w:rsidRDefault="001C02E5">
      <w:pPr>
        <w:pStyle w:val="ae"/>
        <w:spacing w:beforeAutospacing="0" w:after="0" w:afterAutospacing="0"/>
        <w:ind w:firstLine="708"/>
        <w:jc w:val="both"/>
      </w:pPr>
      <w:r>
        <w:t>3. Удельный вес лиц, сдавших единый государственный экзамен по обязательным предметам (русскому языку и математике) от числа выпускников, участвовавших в едином государственном экзамене по обязательным предметам (русскому языку и математике): план - не менее 9</w:t>
      </w:r>
      <w:r w:rsidR="00925941">
        <w:t>5</w:t>
      </w:r>
      <w:r>
        <w:t xml:space="preserve"> %, факт – </w:t>
      </w:r>
      <w:r w:rsidR="00925941">
        <w:t>100</w:t>
      </w:r>
      <w:r>
        <w:t xml:space="preserve"> % .</w:t>
      </w:r>
    </w:p>
    <w:p w:rsidR="002C64B5" w:rsidRDefault="001C02E5">
      <w:pPr>
        <w:pStyle w:val="ae"/>
        <w:spacing w:beforeAutospacing="0" w:after="0" w:afterAutospacing="0"/>
        <w:ind w:firstLine="708"/>
        <w:jc w:val="both"/>
      </w:pPr>
      <w:r>
        <w:t>4. Средняя наполняемость классов: 19,</w:t>
      </w:r>
      <w:r w:rsidR="00925941">
        <w:t>5</w:t>
      </w:r>
      <w:r>
        <w:t xml:space="preserve"> человек.</w:t>
      </w:r>
    </w:p>
    <w:p w:rsidR="002C64B5" w:rsidRDefault="001C02E5">
      <w:pPr>
        <w:pStyle w:val="ConsPlusTitle"/>
        <w:widowControl/>
        <w:ind w:firstLine="708"/>
        <w:jc w:val="both"/>
        <w:rPr>
          <w:b w:val="0"/>
        </w:rPr>
      </w:pPr>
      <w:r>
        <w:rPr>
          <w:b w:val="0"/>
          <w:color w:val="000000"/>
        </w:rPr>
        <w:t xml:space="preserve">Муниципальная программа </w:t>
      </w:r>
      <w:r>
        <w:rPr>
          <w:b w:val="0"/>
        </w:rPr>
        <w:t>«Развитие системы образования МО «Тарбагатайский район»  на 2018-2020 годы и на период до 2022 года</w:t>
      </w:r>
      <w:r w:rsidR="0096217A">
        <w:rPr>
          <w:b w:val="0"/>
        </w:rPr>
        <w:t xml:space="preserve"> включительно</w:t>
      </w:r>
      <w:r>
        <w:rPr>
          <w:b w:val="0"/>
        </w:rPr>
        <w:t xml:space="preserve">» состоит из  </w:t>
      </w:r>
      <w:r>
        <w:rPr>
          <w:b w:val="0"/>
          <w:color w:val="000000"/>
        </w:rPr>
        <w:t>подпрограмм:</w:t>
      </w:r>
    </w:p>
    <w:p w:rsidR="002C64B5" w:rsidRDefault="002C64B5">
      <w:pPr>
        <w:pStyle w:val="a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4B5" w:rsidRDefault="001C02E5">
      <w:pPr>
        <w:pStyle w:val="a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 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«Развитие системы дошкольного образова</w:t>
      </w:r>
      <w:r>
        <w:rPr>
          <w:rFonts w:ascii="Times New Roman" w:hAnsi="Times New Roman" w:cs="Times New Roman"/>
          <w:b/>
          <w:sz w:val="28"/>
          <w:szCs w:val="28"/>
        </w:rPr>
        <w:t>ния на территории МО «Тарбагатайский район»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571"/>
      </w:tblGrid>
      <w:tr w:rsidR="002C64B5">
        <w:trPr>
          <w:trHeight w:val="1932"/>
        </w:trPr>
        <w:tc>
          <w:tcPr>
            <w:tcW w:w="9355" w:type="dxa"/>
          </w:tcPr>
          <w:p w:rsidR="002C64B5" w:rsidRDefault="001C02E5">
            <w:pPr>
              <w:pStyle w:val="af0"/>
              <w:widowControl w:val="0"/>
              <w:ind w:left="-142" w:hanging="2"/>
              <w:jc w:val="both"/>
            </w:pPr>
            <w:r>
              <w:t>Цели подпрограммы:</w:t>
            </w:r>
          </w:p>
          <w:p w:rsidR="002C64B5" w:rsidRDefault="001C02E5">
            <w:pPr>
              <w:pStyle w:val="af0"/>
              <w:widowControl w:val="0"/>
              <w:ind w:left="709"/>
              <w:jc w:val="both"/>
            </w:pPr>
            <w:r>
              <w:t>Обеспечение доступности и повышение качества предоставления дошкольного образования</w:t>
            </w:r>
          </w:p>
          <w:p w:rsidR="002C64B5" w:rsidRDefault="001C02E5">
            <w:pPr>
              <w:pStyle w:val="af0"/>
              <w:widowControl w:val="0"/>
              <w:ind w:left="0" w:firstLine="708"/>
              <w:jc w:val="both"/>
            </w:pPr>
            <w:r>
              <w:t>Задачи подпрограммы</w:t>
            </w:r>
            <w:proofErr w:type="gramStart"/>
            <w:r>
              <w:t xml:space="preserve"> :</w:t>
            </w:r>
            <w:proofErr w:type="gramEnd"/>
          </w:p>
          <w:p w:rsidR="002C64B5" w:rsidRDefault="001C02E5">
            <w:pPr>
              <w:pStyle w:val="af0"/>
              <w:widowControl w:val="0"/>
              <w:ind w:left="0" w:firstLine="708"/>
              <w:jc w:val="both"/>
            </w:pPr>
            <w:r>
              <w:t>1. Создание условий для реализации образовательных программ дошкольного образования;</w:t>
            </w:r>
          </w:p>
          <w:p w:rsidR="002C64B5" w:rsidRDefault="001C02E5">
            <w:pPr>
              <w:pStyle w:val="af0"/>
              <w:widowControl w:val="0"/>
              <w:ind w:left="0" w:firstLine="708"/>
              <w:jc w:val="both"/>
            </w:pPr>
            <w:r>
              <w:t>2. Создание условий для повышения качества услуг дошкольного образования</w:t>
            </w:r>
          </w:p>
        </w:tc>
      </w:tr>
    </w:tbl>
    <w:p w:rsidR="002C64B5" w:rsidRDefault="001C02E5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96217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году на реализацию подпрограммы «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 системы дошкольного образова</w:t>
      </w:r>
      <w:r>
        <w:rPr>
          <w:rFonts w:ascii="Times New Roman" w:hAnsi="Times New Roman" w:cs="Times New Roman"/>
          <w:sz w:val="24"/>
          <w:szCs w:val="24"/>
        </w:rPr>
        <w:t xml:space="preserve">ния» было направлено  </w:t>
      </w:r>
      <w:r w:rsidR="0096217A" w:rsidRPr="00AC14E2">
        <w:rPr>
          <w:rFonts w:ascii="Times New Roman" w:hAnsi="Times New Roman" w:cs="Times New Roman"/>
          <w:sz w:val="24"/>
          <w:szCs w:val="24"/>
        </w:rPr>
        <w:t>70</w:t>
      </w:r>
      <w:r w:rsidRPr="00AC14E2">
        <w:rPr>
          <w:rFonts w:ascii="Times New Roman" w:hAnsi="Times New Roman" w:cs="Times New Roman"/>
          <w:sz w:val="24"/>
          <w:szCs w:val="24"/>
        </w:rPr>
        <w:t> </w:t>
      </w:r>
      <w:r w:rsidR="0096217A" w:rsidRPr="00AC14E2">
        <w:rPr>
          <w:rFonts w:ascii="Times New Roman" w:hAnsi="Times New Roman" w:cs="Times New Roman"/>
          <w:sz w:val="24"/>
          <w:szCs w:val="24"/>
        </w:rPr>
        <w:t>158</w:t>
      </w:r>
      <w:r w:rsidRPr="00AC14E2">
        <w:rPr>
          <w:rFonts w:ascii="Times New Roman" w:hAnsi="Times New Roman" w:cs="Times New Roman"/>
          <w:sz w:val="24"/>
          <w:szCs w:val="24"/>
        </w:rPr>
        <w:t>,</w:t>
      </w:r>
      <w:r w:rsidR="0096217A" w:rsidRPr="00AC14E2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 xml:space="preserve"> тыс. руб. в том числе: 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-субвенция из бюджета Республики Бурятия на оплату труда и приобретение игрушек в сумме -3</w:t>
      </w:r>
      <w:r w:rsidR="0096217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17A">
        <w:rPr>
          <w:rFonts w:ascii="Times New Roman" w:hAnsi="Times New Roman" w:cs="Times New Roman"/>
          <w:sz w:val="24"/>
          <w:szCs w:val="24"/>
        </w:rPr>
        <w:t>418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9621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-субвенция на МСП педагогическим работникам, проживающим в сельской местности в сумм</w:t>
      </w:r>
      <w:r w:rsidR="00ED6CEC">
        <w:rPr>
          <w:rFonts w:ascii="Times New Roman" w:hAnsi="Times New Roman" w:cs="Times New Roman"/>
          <w:sz w:val="24"/>
          <w:szCs w:val="24"/>
        </w:rPr>
        <w:t>е 1533</w:t>
      </w:r>
      <w:r>
        <w:rPr>
          <w:rFonts w:ascii="Times New Roman" w:hAnsi="Times New Roman" w:cs="Times New Roman"/>
          <w:sz w:val="24"/>
          <w:szCs w:val="24"/>
        </w:rPr>
        <w:t>,</w:t>
      </w:r>
      <w:r w:rsidR="00ED6CE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субсидия на возмещение расходов частными дошкольными учреждениями, осуществляющими присмотр и уход в сумме </w:t>
      </w:r>
      <w:r w:rsidR="00ED6CEC">
        <w:rPr>
          <w:rFonts w:ascii="Times New Roman" w:hAnsi="Times New Roman" w:cs="Times New Roman"/>
          <w:sz w:val="24"/>
          <w:szCs w:val="24"/>
        </w:rPr>
        <w:t>5 634,2</w:t>
      </w:r>
      <w:r>
        <w:rPr>
          <w:rFonts w:ascii="Times New Roman" w:hAnsi="Times New Roman" w:cs="Times New Roman"/>
          <w:sz w:val="24"/>
          <w:szCs w:val="24"/>
        </w:rPr>
        <w:t xml:space="preserve"> тыс. руб.  использовано  </w:t>
      </w:r>
      <w:r w:rsidR="00ED6CEC">
        <w:rPr>
          <w:rFonts w:ascii="Times New Roman" w:hAnsi="Times New Roman" w:cs="Times New Roman"/>
          <w:sz w:val="24"/>
          <w:szCs w:val="24"/>
        </w:rPr>
        <w:t>3 081,2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80339">
        <w:rPr>
          <w:rFonts w:ascii="Times New Roman" w:hAnsi="Times New Roman" w:cs="Times New Roman"/>
          <w:sz w:val="24"/>
          <w:szCs w:val="24"/>
        </w:rPr>
        <w:t xml:space="preserve">тыс. руб. </w:t>
      </w:r>
      <w:r>
        <w:rPr>
          <w:rFonts w:ascii="Times New Roman" w:hAnsi="Times New Roman" w:cs="Times New Roman"/>
          <w:sz w:val="24"/>
          <w:szCs w:val="24"/>
        </w:rPr>
        <w:t xml:space="preserve">Невыполнение связано с тем, что </w:t>
      </w:r>
      <w:r w:rsidR="00ED6CEC">
        <w:rPr>
          <w:rFonts w:ascii="Times New Roman" w:hAnsi="Times New Roman" w:cs="Times New Roman"/>
          <w:sz w:val="24"/>
          <w:szCs w:val="24"/>
        </w:rPr>
        <w:t>с 01.06.2021г. получение субсидии на возмещение затрат прекращено по частному детскому садику «Бусинки». И в связи с тем, что в</w:t>
      </w:r>
      <w:r>
        <w:rPr>
          <w:rFonts w:ascii="Times New Roman" w:hAnsi="Times New Roman" w:cs="Times New Roman"/>
          <w:sz w:val="24"/>
          <w:szCs w:val="24"/>
        </w:rPr>
        <w:t>озмещение расходов производится по фак</w:t>
      </w:r>
      <w:r w:rsidR="00ED6CEC">
        <w:rPr>
          <w:rFonts w:ascii="Times New Roman" w:hAnsi="Times New Roman" w:cs="Times New Roman"/>
          <w:sz w:val="24"/>
          <w:szCs w:val="24"/>
        </w:rPr>
        <w:t>тически представленным расходам по табелям посещаемости детей.</w:t>
      </w:r>
    </w:p>
    <w:p w:rsidR="002C64B5" w:rsidRDefault="002C64B5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C64B5" w:rsidRDefault="001C02E5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Охват детей дошкольным образованием: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Муниципальные бюджетные детские сады – </w:t>
      </w:r>
      <w:r w:rsidR="00925941">
        <w:rPr>
          <w:rFonts w:ascii="Times New Roman" w:hAnsi="Times New Roman"/>
          <w:sz w:val="24"/>
          <w:szCs w:val="24"/>
        </w:rPr>
        <w:t>4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Дошкольные группы при ОУ – 8 групп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них: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 групп сокращенного дня (8 – 10 часов)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Вариативные формы: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Группы кратковременного пребывания при МБДОУ д/с «Колосок» – 3 (29 детей)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Группы присмотра и ухода при МБДОУ д/с «Колосок» - 2 (58 детей)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ИП «</w:t>
      </w:r>
      <w:proofErr w:type="spellStart"/>
      <w:r w:rsidR="00ED6CEC">
        <w:rPr>
          <w:rFonts w:ascii="Times New Roman" w:hAnsi="Times New Roman"/>
          <w:sz w:val="24"/>
          <w:szCs w:val="24"/>
        </w:rPr>
        <w:t>Дугарова</w:t>
      </w:r>
      <w:proofErr w:type="spellEnd"/>
      <w:r w:rsidR="00ED6CEC">
        <w:rPr>
          <w:rFonts w:ascii="Times New Roman" w:hAnsi="Times New Roman"/>
          <w:sz w:val="24"/>
          <w:szCs w:val="24"/>
        </w:rPr>
        <w:t xml:space="preserve"> Д.Ж.</w:t>
      </w:r>
      <w:r>
        <w:rPr>
          <w:rFonts w:ascii="Times New Roman" w:hAnsi="Times New Roman"/>
          <w:sz w:val="24"/>
          <w:szCs w:val="24"/>
        </w:rPr>
        <w:t>» группа «</w:t>
      </w:r>
      <w:proofErr w:type="spellStart"/>
      <w:r w:rsidR="00ED6CEC">
        <w:rPr>
          <w:rFonts w:ascii="Times New Roman" w:hAnsi="Times New Roman"/>
          <w:sz w:val="24"/>
          <w:szCs w:val="24"/>
        </w:rPr>
        <w:t>Адисса</w:t>
      </w:r>
      <w:proofErr w:type="spellEnd"/>
      <w:r>
        <w:rPr>
          <w:rFonts w:ascii="Times New Roman" w:hAnsi="Times New Roman"/>
          <w:sz w:val="24"/>
          <w:szCs w:val="24"/>
        </w:rPr>
        <w:t xml:space="preserve">» - </w:t>
      </w:r>
      <w:r w:rsidR="00ED6CE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(</w:t>
      </w:r>
      <w:r w:rsidR="00ED6CEC"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z w:val="24"/>
          <w:szCs w:val="24"/>
        </w:rPr>
        <w:t xml:space="preserve"> детей)</w:t>
      </w:r>
    </w:p>
    <w:p w:rsidR="000A78F0" w:rsidRDefault="000A78F0" w:rsidP="000A78F0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2021году прошла реорганизация путем слияния двух детских садов: МБДОУ детский сад «Ласточка» и МБДОУ детский сад «Росинка» на основании Распоряжения Администрации МО «Тарбагатайский район» №322 от 13.07.2021г.</w:t>
      </w:r>
    </w:p>
    <w:p w:rsidR="002C64B5" w:rsidRDefault="001C02E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МБДОУ детский сад «Ласточка» предоставлялись платные услуги: «Школа первоклассника»,  услуги логопеда – охват детей составил 20 детей.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Количество детей в дошкольных образовательных учреждениях уменьшилось по причине приведения наполняемости учреждений в соответствие с проектной мощностью в МБДОУ д/с «Колосок», с. Нижний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Саянтуй</w:t>
      </w:r>
      <w:proofErr w:type="spellEnd"/>
      <w:r>
        <w:rPr>
          <w:rFonts w:ascii="Times New Roman" w:hAnsi="Times New Roman" w:cs="Times New Roman"/>
          <w:sz w:val="24"/>
          <w:szCs w:val="24"/>
        </w:rPr>
        <w:t>, отсутствием очереди в МБДОО д/с Филиппок» в с. Солонцы и дошкольные группы при общеобразовательных учреждениях района.</w:t>
      </w:r>
      <w:proofErr w:type="gramEnd"/>
    </w:p>
    <w:p w:rsidR="002C64B5" w:rsidRDefault="001C02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Индикаторы по дошкольному образованию: Доля детей, охваченных услугами </w:t>
      </w:r>
      <w:r w:rsidRPr="009B691D">
        <w:rPr>
          <w:rFonts w:ascii="Times New Roman" w:hAnsi="Times New Roman"/>
          <w:sz w:val="24"/>
          <w:szCs w:val="24"/>
        </w:rPr>
        <w:t>дошкольного образования за 202</w:t>
      </w:r>
      <w:r w:rsidR="00ED6CEC" w:rsidRPr="009B691D">
        <w:rPr>
          <w:rFonts w:ascii="Times New Roman" w:hAnsi="Times New Roman"/>
          <w:sz w:val="24"/>
          <w:szCs w:val="24"/>
        </w:rPr>
        <w:t>1</w:t>
      </w:r>
      <w:r w:rsidR="009B691D" w:rsidRPr="009B691D">
        <w:rPr>
          <w:rFonts w:ascii="Times New Roman" w:hAnsi="Times New Roman"/>
          <w:sz w:val="24"/>
          <w:szCs w:val="24"/>
        </w:rPr>
        <w:t xml:space="preserve"> год – 32,0</w:t>
      </w:r>
      <w:r w:rsidRPr="009B691D">
        <w:rPr>
          <w:rFonts w:ascii="Times New Roman" w:hAnsi="Times New Roman"/>
          <w:sz w:val="24"/>
          <w:szCs w:val="24"/>
        </w:rPr>
        <w:t xml:space="preserve"> %. (по плану – 34%).</w:t>
      </w:r>
    </w:p>
    <w:p w:rsidR="002C64B5" w:rsidRDefault="001C02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МБДОУ обеспечивается сбалансированное питание детей в соответствии с их возрастом и временем пребывания в ДОО по утвержденным нормам в соответствии с </w:t>
      </w:r>
      <w:r>
        <w:rPr>
          <w:rFonts w:ascii="Times New Roman" w:hAnsi="Times New Roman"/>
          <w:color w:val="000000"/>
          <w:sz w:val="24"/>
          <w:szCs w:val="24"/>
        </w:rPr>
        <w:t xml:space="preserve">цикличным десятидневным меню, согласованным с Управлением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РБ по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Мухоршибирскому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району</w:t>
      </w:r>
      <w:r>
        <w:rPr>
          <w:rFonts w:ascii="Times New Roman" w:hAnsi="Times New Roman"/>
          <w:sz w:val="24"/>
          <w:szCs w:val="24"/>
        </w:rPr>
        <w:t>. Размер родительской платы  за питание одного ребенка в день составляет 11</w:t>
      </w:r>
      <w:r w:rsidR="00ED6CE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рублей при режиме от 8 – 10,5 часов работы учреждения дошкольного образования и 13</w:t>
      </w:r>
      <w:r w:rsidR="00ED6CE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рублей - при режиме 12 часов работы учреждения (Постановление Администрации МО «Тарбагатайский район» от </w:t>
      </w:r>
      <w:r w:rsidR="00ED6CEC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</w:t>
      </w:r>
      <w:r w:rsidR="00ED6CEC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.2</w:t>
      </w:r>
      <w:r w:rsidR="00ED6CEC">
        <w:rPr>
          <w:rFonts w:ascii="Times New Roman" w:hAnsi="Times New Roman"/>
          <w:sz w:val="24"/>
          <w:szCs w:val="24"/>
        </w:rPr>
        <w:t>021 № 11</w:t>
      </w:r>
      <w:r>
        <w:rPr>
          <w:rFonts w:ascii="Times New Roman" w:hAnsi="Times New Roman"/>
          <w:sz w:val="24"/>
          <w:szCs w:val="24"/>
        </w:rPr>
        <w:t xml:space="preserve">18). </w:t>
      </w:r>
    </w:p>
    <w:p w:rsidR="002C64B5" w:rsidRDefault="001C02E5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Очередь в детские сады не уменьшается – на сегодняшний день не хватает более 370 мест, в первую очередь, в сельском поселении «</w:t>
      </w:r>
      <w:proofErr w:type="spellStart"/>
      <w:r>
        <w:rPr>
          <w:rFonts w:ascii="Times New Roman" w:hAnsi="Times New Roman" w:cs="Times New Roman"/>
          <w:lang w:val="ru-RU"/>
        </w:rPr>
        <w:t>Саянтуйское</w:t>
      </w:r>
      <w:proofErr w:type="spellEnd"/>
      <w:r>
        <w:rPr>
          <w:rFonts w:ascii="Times New Roman" w:hAnsi="Times New Roman" w:cs="Times New Roman"/>
          <w:lang w:val="ru-RU"/>
        </w:rPr>
        <w:t>».</w:t>
      </w:r>
    </w:p>
    <w:p w:rsidR="002C64B5" w:rsidRDefault="001C02E5">
      <w:pPr>
        <w:pStyle w:val="Standard"/>
        <w:ind w:firstLine="284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ab/>
      </w:r>
      <w:r>
        <w:rPr>
          <w:rFonts w:ascii="Times New Roman" w:eastAsia="Times New Roman" w:hAnsi="Times New Roman" w:cs="Times New Roman"/>
          <w:bCs/>
          <w:color w:val="auto"/>
          <w:lang w:val="ru-RU"/>
        </w:rPr>
        <w:t>Детский сад «Колосок» использовал максимально все резервы для создания дополнительных площадей и увеличения охвата детей услугами дошкольного образования. Проблема сохраняется и не может быть решена только за счет работы одного ДОУ на селе.</w:t>
      </w:r>
    </w:p>
    <w:p w:rsidR="00A807E0" w:rsidRDefault="00A807E0">
      <w:pPr>
        <w:pStyle w:val="af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807E0" w:rsidRDefault="00A807E0">
      <w:pPr>
        <w:pStyle w:val="af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807E0" w:rsidRDefault="00A807E0">
      <w:pPr>
        <w:pStyle w:val="af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2C64B5" w:rsidRDefault="001C02E5">
      <w:pPr>
        <w:pStyle w:val="af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негосударственного сектора дошкольного образования</w:t>
      </w:r>
    </w:p>
    <w:p w:rsidR="00A807E0" w:rsidRDefault="00A807E0" w:rsidP="00A80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64B5" w:rsidRDefault="001C02E5" w:rsidP="00A80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СП «</w:t>
      </w:r>
      <w:proofErr w:type="spellStart"/>
      <w:r>
        <w:rPr>
          <w:rFonts w:ascii="Times New Roman" w:hAnsi="Times New Roman"/>
          <w:sz w:val="24"/>
          <w:szCs w:val="24"/>
        </w:rPr>
        <w:t>Саянтуйское</w:t>
      </w:r>
      <w:proofErr w:type="spellEnd"/>
      <w:r>
        <w:rPr>
          <w:rFonts w:ascii="Times New Roman" w:hAnsi="Times New Roman"/>
          <w:sz w:val="24"/>
          <w:szCs w:val="24"/>
        </w:rPr>
        <w:t>» зарегистрированы:</w:t>
      </w:r>
    </w:p>
    <w:p w:rsidR="002C64B5" w:rsidRDefault="001C02E5">
      <w:pPr>
        <w:pStyle w:val="af0"/>
        <w:numPr>
          <w:ilvl w:val="0"/>
          <w:numId w:val="2"/>
        </w:numPr>
        <w:ind w:left="708" w:firstLine="708"/>
        <w:jc w:val="both"/>
      </w:pPr>
      <w:r>
        <w:t>ИП «</w:t>
      </w:r>
      <w:proofErr w:type="spellStart"/>
      <w:r>
        <w:t>Баинова</w:t>
      </w:r>
      <w:proofErr w:type="spellEnd"/>
      <w:r>
        <w:t xml:space="preserve"> </w:t>
      </w:r>
      <w:proofErr w:type="spellStart"/>
      <w:r>
        <w:t>Эржена</w:t>
      </w:r>
      <w:proofErr w:type="spellEnd"/>
      <w:r>
        <w:t xml:space="preserve"> </w:t>
      </w:r>
      <w:proofErr w:type="spellStart"/>
      <w:r>
        <w:t>Чойжодабаевна</w:t>
      </w:r>
      <w:proofErr w:type="spellEnd"/>
      <w:r>
        <w:t xml:space="preserve">» с численностью детей - 50, </w:t>
      </w:r>
    </w:p>
    <w:p w:rsidR="002C64B5" w:rsidRDefault="001C02E5">
      <w:pPr>
        <w:pStyle w:val="af0"/>
        <w:numPr>
          <w:ilvl w:val="0"/>
          <w:numId w:val="2"/>
        </w:numPr>
        <w:ind w:left="708" w:firstLine="708"/>
        <w:jc w:val="both"/>
      </w:pPr>
      <w:r>
        <w:t xml:space="preserve"> ИП «</w:t>
      </w:r>
      <w:proofErr w:type="spellStart"/>
      <w:r w:rsidR="009965A2">
        <w:t>Дугарова</w:t>
      </w:r>
      <w:proofErr w:type="spellEnd"/>
      <w:r w:rsidR="009965A2">
        <w:t xml:space="preserve"> Дарима </w:t>
      </w:r>
      <w:proofErr w:type="spellStart"/>
      <w:r w:rsidR="009965A2">
        <w:t>Жамбаловна</w:t>
      </w:r>
      <w:proofErr w:type="spellEnd"/>
      <w:r>
        <w:t xml:space="preserve">» с численностью детей – </w:t>
      </w:r>
      <w:r w:rsidR="009965A2">
        <w:t>4</w:t>
      </w:r>
      <w:r>
        <w:t xml:space="preserve">6, </w:t>
      </w:r>
      <w:proofErr w:type="gramStart"/>
      <w:r>
        <w:t>осуществляющие</w:t>
      </w:r>
      <w:proofErr w:type="gramEnd"/>
      <w:r>
        <w:t xml:space="preserve"> присмотр и уход за детьми дошкольного возраста.</w:t>
      </w:r>
    </w:p>
    <w:p w:rsidR="009965A2" w:rsidRDefault="009965A2" w:rsidP="009965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64B5" w:rsidRDefault="001C02E5" w:rsidP="009965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основных задач и обеспечения высокого качества воспитательно-образовательного процесса в условиях ФГОС ДО, успешной реализации образовательной программы большое значение имеет кадровый потенциал педагогических кадров.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состоянию на 01 января 202</w:t>
      </w:r>
      <w:r w:rsidR="00DA5BD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года все ДОУ укомплектованы педагогическими кадрами со</w:t>
      </w:r>
      <w:r w:rsidR="00A807E0">
        <w:rPr>
          <w:rFonts w:ascii="Times New Roman" w:hAnsi="Times New Roman"/>
          <w:sz w:val="24"/>
          <w:szCs w:val="24"/>
        </w:rPr>
        <w:t>гласно штатному расписанию. 30</w:t>
      </w:r>
      <w:r>
        <w:rPr>
          <w:rFonts w:ascii="Times New Roman" w:hAnsi="Times New Roman"/>
          <w:sz w:val="24"/>
          <w:szCs w:val="24"/>
        </w:rPr>
        <w:t xml:space="preserve"> педагог</w:t>
      </w:r>
      <w:r w:rsidR="00DA5BD4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из </w:t>
      </w:r>
      <w:r w:rsidR="00A807E0">
        <w:rPr>
          <w:rFonts w:ascii="Times New Roman" w:hAnsi="Times New Roman"/>
          <w:sz w:val="24"/>
          <w:szCs w:val="24"/>
        </w:rPr>
        <w:t>54</w:t>
      </w:r>
      <w:r>
        <w:rPr>
          <w:rFonts w:ascii="Times New Roman" w:hAnsi="Times New Roman"/>
          <w:sz w:val="24"/>
          <w:szCs w:val="24"/>
        </w:rPr>
        <w:t xml:space="preserve"> МБДОУ района имеют первую и высшую квалификационную категорию, что составляет </w:t>
      </w:r>
      <w:r w:rsidR="00A807E0">
        <w:rPr>
          <w:rFonts w:ascii="Times New Roman" w:hAnsi="Times New Roman"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>%</w:t>
      </w:r>
    </w:p>
    <w:p w:rsidR="002C64B5" w:rsidRDefault="002C64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357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270"/>
        <w:gridCol w:w="3828"/>
        <w:gridCol w:w="424"/>
        <w:gridCol w:w="1134"/>
        <w:gridCol w:w="851"/>
        <w:gridCol w:w="850"/>
      </w:tblGrid>
      <w:tr w:rsidR="002C64B5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1 подпрограммы 1: </w:t>
            </w:r>
          </w:p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реализации образовательных программ дошкольного образования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Целевой индикатор 1: Доля детей, охваченных услугами дошкольного образования;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</w:t>
            </w:r>
            <w:r w:rsidR="009B69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 w:rsidP="009B691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B691D">
              <w:rPr>
                <w:sz w:val="20"/>
                <w:szCs w:val="20"/>
              </w:rPr>
              <w:t>4</w:t>
            </w:r>
          </w:p>
        </w:tc>
      </w:tr>
      <w:tr w:rsidR="002C64B5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2: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Отношение численности детей в возрасте от 3 до 7 лет, получающих дошкольное образование в текущем году, к сумме численности детей в возрасте от 3 до 7 лет, получающих дошкольное образование в текущем году и численности детей в возрасте от 3 до 7 лет, находящихся в очереди на получение в текущем году дошкольного образования</w:t>
            </w:r>
            <w:proofErr w:type="gram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 w:rsidP="008554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554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9B69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9B691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  <w:tr w:rsidR="002C64B5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pStyle w:val="af0"/>
              <w:widowControl w:val="0"/>
              <w:ind w:left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Целевой индикатор 3: Доля детей в возрасте 1-6 лет, получающих дошкольную образовательную услугу и (или) услугу по их содержанию в образовательных учреждениях в общей численности детей в возрасте 1-6 лет;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54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9B69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9B691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</w:tr>
      <w:tr w:rsidR="002C64B5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pStyle w:val="af0"/>
              <w:widowControl w:val="0"/>
              <w:ind w:left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Целевой индикатор 4: Доля детей в возрасте 1-6 лет, стоящих на учете для определения в дошкольные образовательные учреждения, и в общей численности детей в возрасте 1-6 лет;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 w:rsidP="008554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9B69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9B691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C02E5">
              <w:rPr>
                <w:sz w:val="20"/>
                <w:szCs w:val="20"/>
              </w:rPr>
              <w:t>7</w:t>
            </w:r>
          </w:p>
        </w:tc>
      </w:tr>
      <w:tr w:rsidR="002C64B5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pStyle w:val="af0"/>
              <w:widowControl w:val="0"/>
              <w:ind w:left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Целевой индикатор 5: Количество открытых групп кратковременного пребывания;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9B69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9B691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02E5">
              <w:rPr>
                <w:sz w:val="20"/>
                <w:szCs w:val="20"/>
              </w:rPr>
              <w:t>0</w:t>
            </w:r>
          </w:p>
        </w:tc>
      </w:tr>
      <w:tr w:rsidR="002C64B5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2 подпрограммы 1: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повышения качества услуг дошкольного образования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индикатор 1: Отношение среднемесячной заработной платы педагогических работников муниципальных образовательных организаций дошкольного образования к среднемесячной заработной плате организаций общего образования Республики Бурятия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9B691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9B691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85,8</w:t>
            </w:r>
          </w:p>
        </w:tc>
      </w:tr>
      <w:tr w:rsidR="002C64B5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pStyle w:val="af0"/>
              <w:widowControl w:val="0"/>
              <w:ind w:left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Целевой индикатор 2: Доля педагогических работников, имеющих первую и высшую квалификационную категорию от общего числа педагогических работников ДОУ;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 w:rsidP="0085540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54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A807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A807E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</w:tr>
    </w:tbl>
    <w:p w:rsidR="002C64B5" w:rsidRDefault="002C64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C64B5" w:rsidRDefault="001C02E5">
      <w:pPr>
        <w:pStyle w:val="a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«Развитие общего образования детей на территории МО «Тарбагатайский район»»</w:t>
      </w:r>
    </w:p>
    <w:p w:rsidR="002C64B5" w:rsidRDefault="001C02E5" w:rsidP="00A807E0">
      <w:pPr>
        <w:spacing w:after="0" w:line="240" w:lineRule="auto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eastAsia="Courier New" w:hAnsi="Times New Roman" w:cs="Times New Roman"/>
          <w:sz w:val="24"/>
          <w:szCs w:val="24"/>
        </w:rPr>
        <w:t>Создание в системе общего образования равных возможностей для современного качественного образования и позитивной социализации детей.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сельской местности.</w:t>
      </w:r>
    </w:p>
    <w:p w:rsidR="002C64B5" w:rsidRDefault="001C02E5">
      <w:pPr>
        <w:pStyle w:val="af1"/>
        <w:spacing w:after="0"/>
        <w:ind w:left="0" w:firstLine="567"/>
        <w:jc w:val="both"/>
      </w:pPr>
      <w:r>
        <w:t xml:space="preserve">На 1 января  2022 года   в школах района  обучалось 2949 человек, (что на 250  человек больше, чем  </w:t>
      </w:r>
      <w:r w:rsidR="00816587">
        <w:t>на 01.01.</w:t>
      </w:r>
      <w:r>
        <w:t>2021 г.) в 1</w:t>
      </w:r>
      <w:r w:rsidR="00816587">
        <w:t>4</w:t>
      </w:r>
      <w:r>
        <w:t xml:space="preserve">8 классах, средняя наполняемость составляет </w:t>
      </w:r>
      <w:r w:rsidR="00816587">
        <w:t>20</w:t>
      </w:r>
      <w:r>
        <w:t xml:space="preserve"> человек (МБОУ «</w:t>
      </w:r>
      <w:proofErr w:type="spellStart"/>
      <w:r>
        <w:t>Тарбагатайская</w:t>
      </w:r>
      <w:proofErr w:type="spellEnd"/>
      <w:r>
        <w:t xml:space="preserve"> СОШ»-24, «Н-</w:t>
      </w:r>
      <w:proofErr w:type="spellStart"/>
      <w:r>
        <w:t>Саянтуйская</w:t>
      </w:r>
      <w:proofErr w:type="spellEnd"/>
      <w:r>
        <w:t xml:space="preserve"> СОШ»-</w:t>
      </w:r>
      <w:r w:rsidR="00816587">
        <w:t>30</w:t>
      </w:r>
      <w:r>
        <w:t>, «</w:t>
      </w:r>
      <w:proofErr w:type="spellStart"/>
      <w:r>
        <w:t>Нижнежиримская</w:t>
      </w:r>
      <w:proofErr w:type="spellEnd"/>
      <w:r>
        <w:t xml:space="preserve"> ООШ- 3)</w:t>
      </w:r>
      <w:r>
        <w:rPr>
          <w:rFonts w:eastAsia="Georgia"/>
        </w:rPr>
        <w:t>.</w:t>
      </w:r>
      <w:r>
        <w:t xml:space="preserve"> В связи с увеличением количества учащихся, </w:t>
      </w:r>
      <w:proofErr w:type="spellStart"/>
      <w:r>
        <w:t>антиковидных</w:t>
      </w:r>
      <w:proofErr w:type="spellEnd"/>
      <w:r>
        <w:t xml:space="preserve"> мероприятий в  две смены  работают  МБОУ «</w:t>
      </w:r>
      <w:proofErr w:type="spellStart"/>
      <w:r>
        <w:t>Нижнесаянтуйская</w:t>
      </w:r>
      <w:proofErr w:type="spellEnd"/>
      <w:r>
        <w:t xml:space="preserve"> СОШ.», МБОО «Заводская СОШ»</w:t>
      </w:r>
      <w:proofErr w:type="gramStart"/>
      <w:r>
        <w:t>,М</w:t>
      </w:r>
      <w:proofErr w:type="gramEnd"/>
      <w:r>
        <w:t>БОУ «</w:t>
      </w:r>
      <w:proofErr w:type="spellStart"/>
      <w:r>
        <w:t>Селенгинская</w:t>
      </w:r>
      <w:proofErr w:type="spellEnd"/>
      <w:r>
        <w:t xml:space="preserve"> СОШ», МБОУ «</w:t>
      </w:r>
      <w:proofErr w:type="spellStart"/>
      <w:r>
        <w:t>Тарбагатайская</w:t>
      </w:r>
      <w:proofErr w:type="spellEnd"/>
      <w:r>
        <w:t xml:space="preserve"> СОШ», МБОУ «</w:t>
      </w:r>
      <w:proofErr w:type="spellStart"/>
      <w:r>
        <w:t>Вознесеновская</w:t>
      </w:r>
      <w:proofErr w:type="spellEnd"/>
      <w:r>
        <w:t xml:space="preserve"> НОШ».</w:t>
      </w:r>
    </w:p>
    <w:p w:rsidR="002C64B5" w:rsidRDefault="001C02E5">
      <w:pPr>
        <w:pStyle w:val="af1"/>
        <w:spacing w:after="0"/>
        <w:ind w:left="0" w:firstLine="708"/>
        <w:jc w:val="both"/>
      </w:pPr>
      <w:r>
        <w:t>Для обеспечения равных возможностей обучения для детей из малых сел обеспечивался ежедневный подвоз 1096 учащихся.</w:t>
      </w:r>
    </w:p>
    <w:p w:rsidR="002C64B5" w:rsidRDefault="001C02E5">
      <w:pPr>
        <w:pStyle w:val="Default"/>
        <w:ind w:firstLine="708"/>
        <w:jc w:val="both"/>
      </w:pPr>
      <w:r>
        <w:t xml:space="preserve">Учебные планы школ района составлены в соответствии с ФЗ-273 «Законом об образовании РФ» от 29.12. 2012 ,ФГОС и Уставами школ. </w:t>
      </w:r>
    </w:p>
    <w:p w:rsidR="002C64B5" w:rsidRDefault="001C02E5">
      <w:pPr>
        <w:pStyle w:val="Default"/>
        <w:ind w:firstLine="567"/>
        <w:jc w:val="both"/>
      </w:pPr>
      <w:r>
        <w:t xml:space="preserve">Для решения задачи повышения качества образования, соответствия содержания общего образования целям опережающего развития основное мероприятие предусматривает внедрение ФГОС СОО. Во всех ОО с 1-11 </w:t>
      </w:r>
      <w:proofErr w:type="spellStart"/>
      <w:r>
        <w:t>кл</w:t>
      </w:r>
      <w:proofErr w:type="spellEnd"/>
      <w:r>
        <w:t>. введены стандарты второго поколения, в 2021-2022 учебном  году в МБОУ «</w:t>
      </w:r>
      <w:proofErr w:type="spellStart"/>
      <w:r>
        <w:t>Нижнесаянтуйская</w:t>
      </w:r>
      <w:proofErr w:type="spellEnd"/>
      <w:r>
        <w:t xml:space="preserve"> СОШ» в 1-х, 5-х классах  апробация ФГОС 2021.</w:t>
      </w:r>
    </w:p>
    <w:p w:rsidR="002C64B5" w:rsidRDefault="001C02E5">
      <w:pPr>
        <w:pStyle w:val="Default"/>
        <w:ind w:firstLine="708"/>
        <w:jc w:val="both"/>
      </w:pPr>
      <w:r>
        <w:t xml:space="preserve">В течение учебного года в системе проводился анализ  успеваемости учащихся общеобразовательных учреждений района.   Мониторинг результатов обучения учащихся  за прошлый  учебный год показал, что  успеваемость по району составила – 94%, качество знаний –  31% (по сравнению с итогами 2020-2021  учебного года успеваемость упала на 4%,  а качество знаний уменьшилось на 5%). 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2021году в целях совершенствования процедур оценки качества образования и оценки уровня освоения образовательных программ общего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всех школ района приняли участие в ВПР-2021. По русскому языку в 4 классе успеваемость составила 88%, качество знаний 49%, средний балл- 3,</w:t>
      </w:r>
      <w:r w:rsidRPr="00D207FC"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 xml:space="preserve"> по математике успеваемость составила 92%, качество знаний 64%, средний балл- 3,7, окружающему миру успеваемость составила 97%, качество знаний 67%, средний балл- 3,8; в 5 классе по истории успеваемость составила 93%, качество знаний 50%, средний балл- 3,6, по биологии успеваемость составила 83%, качество знаний 33%, средний балл- 3,2, по математике успеваемость составила 75%, качество знаний 35%, средний балл- 3,2, по русскому языку успеваемость составила 62%, качество знаний 30%, средний балл- 2,9; </w:t>
      </w:r>
      <w:proofErr w:type="gramStart"/>
      <w:r>
        <w:rPr>
          <w:rFonts w:ascii="Times New Roman" w:hAnsi="Times New Roman" w:cs="Times New Roman"/>
          <w:sz w:val="24"/>
          <w:szCs w:val="24"/>
        </w:rPr>
        <w:t>в 6 классе по географии успеваемость составила 89%, качество знаний 37%, средний балл- 3,3, по биологии успеваемость составила 85%, качество знаний 49%, средний балл- 3,</w:t>
      </w:r>
      <w:r w:rsidRPr="00D207FC"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 xml:space="preserve"> обществознанию успеваемость составила 94%, качество знаний 45%, средний балл- 3,</w:t>
      </w:r>
      <w:r w:rsidRPr="00D207FC"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 xml:space="preserve">  по русскому языку успеваемость составила 69%, качество знаний 32%, средний балл- 3,1, по истории успеваемость составила 86%, качество знаний 36%, средний балл- 3,3, по математике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успеваемость составила 75%, качество знаний 27%, средний балл- 3,0; </w:t>
      </w:r>
      <w:proofErr w:type="gramStart"/>
      <w:r>
        <w:rPr>
          <w:rFonts w:ascii="Times New Roman" w:hAnsi="Times New Roman" w:cs="Times New Roman"/>
          <w:sz w:val="24"/>
          <w:szCs w:val="24"/>
        </w:rPr>
        <w:t>в 7 классе по русскому языку успеваемость составила 82%, качество знаний 37%, средний балл- 3,2, по математике успеваемость составила 82%, качество знаний 35%, средний балл- 3,7, по географии успеваемость составила 89%, качество знаний 25%, средний балл- 3,2, по истории успеваемость составила 87%, качество знаний 36%, средний балл- 3,3, по обществознанию успеваемость составила 91%, качество знаний 38%, средний балл- 3,4,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физике успеваемость составила 72%, качество знаний 32%, средний балл- 3,1, по биологии успеваемость составила 88%, качество знаний 48%, средний балл- 3,</w:t>
      </w:r>
      <w:r w:rsidRPr="00D207FC"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 xml:space="preserve"> по английскому языку успеваемость составила 77%, качество знаний 26%, средний балл- 3,1; </w:t>
      </w:r>
      <w:proofErr w:type="gramStart"/>
      <w:r>
        <w:rPr>
          <w:rFonts w:ascii="Times New Roman" w:hAnsi="Times New Roman" w:cs="Times New Roman"/>
          <w:sz w:val="24"/>
          <w:szCs w:val="24"/>
        </w:rPr>
        <w:t>в 8 классе по русскому языку успеваемость составила 69%, качество знаний 40%, средний балл- 3,2, по математике успеваемость составила 75%, качество знаний 16%, средний балл- 2,9, по химии успеваемость составила 90%, качество знаний 45%, средний балл- 3,4, по физике успеваемость составила 91%, качество знаний 33%, средний балл- 3,3, по обществознанию успеваемость составила 84%, качество знаний 35%, средний балл- 3,3,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биологии успеваемость составила 89%, качество знаний 44%, средний балл- 3,3, по </w:t>
      </w:r>
      <w:r>
        <w:rPr>
          <w:rFonts w:ascii="Times New Roman" w:hAnsi="Times New Roman" w:cs="Times New Roman"/>
          <w:sz w:val="24"/>
          <w:szCs w:val="24"/>
        </w:rPr>
        <w:lastRenderedPageBreak/>
        <w:t>истории успеваемость составила 93%, качество знаний 55%, средний балл- 3,6, по географии успеваемость составила 86%, качество знаний 7%, средний балл- 2,9;</w:t>
      </w:r>
      <w:r w:rsidRPr="00D207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 иностранному языку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успеваемость составила 91%, качество знаний 41%, средний балл — 3,4, по истории успеваемость составила 100%, качество знаний 87%, средний балл 4,3, по химии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успеваемость составила 96%, качество знаний 63%, средний балл- 3,7, по географии успеваемость составила 100%, качество знаний 62%, средний балл- 3,6, по физике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успеваемость составила 98%, качество знаний 63%, средний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балл — 3,7, по биологии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успеваемость составила 100%, качество знаний 88%, средний балл - 4,2.</w:t>
      </w:r>
    </w:p>
    <w:p w:rsidR="002C64B5" w:rsidRDefault="001C02E5">
      <w:pPr>
        <w:tabs>
          <w:tab w:val="left" w:pos="9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итогам 2019-2020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2021 г. определен список школ с НОР, в него вошли: </w:t>
      </w:r>
      <w:proofErr w:type="gramStart"/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Верхнежиримская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Большекуналейская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Десятниквоская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МБОО «Заводская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Пестеревская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Барыкинская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 w:rsidR="00DF64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МБОО «Заводская СОШ»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результатам независимых оценочных процедур включены в список школ с низкими образовательными результатами и  в проект адресной методической помощи «500+».</w:t>
      </w:r>
      <w:proofErr w:type="gramEnd"/>
    </w:p>
    <w:p w:rsidR="002C64B5" w:rsidRDefault="001C02E5">
      <w:pPr>
        <w:tabs>
          <w:tab w:val="left" w:pos="9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2021 году 201 учащихся 9-х классов освоили программы основного общего образования. Допуском к итоговой аттестации в 9 классе является успешное прохождение собеседования по русскому языку. Собеседование в 2021 году проведено в 3 этапа - 12 февраля, 11 марта и 17 мая. В первый этап (февраль)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получили оценку «незачёт» 17 учащихся. Во второй период (март) итоговое собеседование «зачет» получили 16 человек, </w:t>
      </w:r>
      <w:r>
        <w:rPr>
          <w:rFonts w:ascii="Times New Roman" w:hAnsi="Times New Roman" w:cs="Times New Roman"/>
        </w:rPr>
        <w:t>один учащийся МБОУ «</w:t>
      </w:r>
      <w:proofErr w:type="spellStart"/>
      <w:r>
        <w:rPr>
          <w:rFonts w:ascii="Times New Roman" w:hAnsi="Times New Roman" w:cs="Times New Roman"/>
        </w:rPr>
        <w:t>Нижнесаянтуйская</w:t>
      </w:r>
      <w:proofErr w:type="spellEnd"/>
      <w:r>
        <w:rPr>
          <w:rFonts w:ascii="Times New Roman" w:hAnsi="Times New Roman" w:cs="Times New Roman"/>
        </w:rPr>
        <w:t xml:space="preserve"> СОШ», не явившийся на итоговое собеседование 10 марта по уважительной причине получил «зачет» 17 мая.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2021 г. экзаменационные мероприятия по общеобразовательным программам в 9 классе проходили по двум обязательным предметам «русский язык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«математика», все учащиеся, допущенные к экзаменам, успешно сдали экзамены и получили аттестаты.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 выпускников 9-х классов получили аттестаты особого образца.</w:t>
      </w:r>
    </w:p>
    <w:p w:rsidR="002C64B5" w:rsidRDefault="001C02E5">
      <w:pPr>
        <w:pStyle w:val="ac"/>
        <w:ind w:firstLine="567"/>
        <w:jc w:val="both"/>
      </w:pPr>
      <w:r>
        <w:t xml:space="preserve">В 2021 году на территории МО «Тарбагатайский район» было зарегистрировано заявлений от 59 участников ЕГЭ, из них  в едином государственном экзамене приняли (ЕГЭ) участие 52 выпускника текущего года, в государственном выпускном экзамене (ГВЭ) – 3 выпускника текущего года из 6 общеобразовательных учреждений, а также 4 выпускника прошлых лет (ВПЛ).   </w:t>
      </w:r>
    </w:p>
    <w:p w:rsidR="002C64B5" w:rsidRDefault="001C02E5">
      <w:pPr>
        <w:pStyle w:val="af1"/>
        <w:ind w:left="0" w:firstLine="567"/>
        <w:jc w:val="both"/>
      </w:pPr>
      <w:r>
        <w:t xml:space="preserve">Максимально высокие баллы  получили в 2021 году выпускники: </w:t>
      </w:r>
    </w:p>
    <w:p w:rsidR="002C64B5" w:rsidRDefault="001C02E5">
      <w:pPr>
        <w:pStyle w:val="af1"/>
        <w:ind w:left="0" w:firstLine="567"/>
        <w:jc w:val="both"/>
      </w:pPr>
      <w:r>
        <w:t>МБОУ «</w:t>
      </w:r>
      <w:proofErr w:type="spellStart"/>
      <w:r>
        <w:t>Нижнесаянтуйская</w:t>
      </w:r>
      <w:proofErr w:type="spellEnd"/>
      <w:r>
        <w:t xml:space="preserve"> СОШ» (русский язык, английский язык, история), МБОУ «</w:t>
      </w:r>
      <w:proofErr w:type="spellStart"/>
      <w:r>
        <w:t>Тарбагатайская</w:t>
      </w:r>
      <w:proofErr w:type="spellEnd"/>
      <w:r>
        <w:t xml:space="preserve"> СОШ» (русский язык, обществознание, английский язык, история).</w:t>
      </w:r>
    </w:p>
    <w:p w:rsidR="002C64B5" w:rsidRDefault="001C02E5">
      <w:pPr>
        <w:pStyle w:val="af1"/>
        <w:ind w:left="0" w:firstLine="567"/>
        <w:jc w:val="both"/>
      </w:pPr>
      <w:r>
        <w:t>Выпускники 2021 года получившие аттестат с отличием и золотую медаль - МБОУ «</w:t>
      </w:r>
      <w:proofErr w:type="spellStart"/>
      <w:r>
        <w:t>Тарбагатайская</w:t>
      </w:r>
      <w:proofErr w:type="spellEnd"/>
      <w:r>
        <w:t xml:space="preserve"> СОШ» четыре человека.</w:t>
      </w:r>
    </w:p>
    <w:p w:rsidR="002C64B5" w:rsidRDefault="001C02E5">
      <w:pPr>
        <w:pStyle w:val="ac"/>
        <w:ind w:left="0" w:firstLine="567"/>
        <w:jc w:val="both"/>
      </w:pPr>
      <w:r>
        <w:t xml:space="preserve">При проведении ГИА в 11(12)-х классах в соответствии с существующим порядком пункт сдачи экзаменов оснащен системой видеонаблюдения в режиме онлайн, допуск участников ЕГЭ в пункт осуществлялся </w:t>
      </w:r>
      <w:proofErr w:type="gramStart"/>
      <w:r>
        <w:t>через</w:t>
      </w:r>
      <w:proofErr w:type="gramEnd"/>
      <w:r>
        <w:t xml:space="preserve"> стационарный </w:t>
      </w:r>
      <w:proofErr w:type="spellStart"/>
      <w:r>
        <w:t>металлодетектор</w:t>
      </w:r>
      <w:proofErr w:type="spellEnd"/>
      <w:r>
        <w:t xml:space="preserve">. Печать КИМ осуществлялась в аудиториях ППЭ, </w:t>
      </w:r>
      <w:proofErr w:type="gramStart"/>
      <w:r>
        <w:t>контроль за</w:t>
      </w:r>
      <w:proofErr w:type="gramEnd"/>
      <w:r>
        <w:t xml:space="preserve"> соблюдением процедуры ЕГЭ осуществляли общественные наблюдатели. Все работники ППЭ прошли обучение на учебной платформе ЕГЭ и получили сертификаты как допуск для участия в ГИА -2021. Нарушений порядка проведения ЕГЭ не было выявлено.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2021 году в ОО района обучались 55 детей-инвалидов с ОВЗ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общеобразовательных классах инклюзивно </w:t>
      </w:r>
      <w:r>
        <w:rPr>
          <w:rFonts w:ascii="Times New Roman" w:hAnsi="Times New Roman" w:cs="Times New Roman"/>
          <w:sz w:val="24"/>
          <w:szCs w:val="24"/>
        </w:rPr>
        <w:t xml:space="preserve">и 24 </w:t>
      </w:r>
      <w:r>
        <w:rPr>
          <w:rFonts w:ascii="Times New Roman" w:hAnsi="Times New Roman" w:cs="Times New Roman"/>
          <w:bCs/>
          <w:sz w:val="24"/>
          <w:szCs w:val="24"/>
        </w:rPr>
        <w:t xml:space="preserve">индивидуально на дому. </w:t>
      </w:r>
      <w:r>
        <w:rPr>
          <w:rFonts w:ascii="Times New Roman" w:hAnsi="Times New Roman" w:cs="Times New Roman"/>
          <w:sz w:val="24"/>
          <w:szCs w:val="24"/>
        </w:rPr>
        <w:t xml:space="preserve">В ОУ созданы необходимые условия для организации обучения данной категории детей: составлены учебные планы, выбраны программы и формы обучения, соответствующие психофизическим возможностям детей, сформирована система деятельности служб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сопровождения данной категории детей, но не во всех образовательных учреждениях оборудованы кабинеты для индивидуальных и коррекционных занятий, библиотеки, спортивные залы, кабинеты психологической разгрузки. В одном общеобразовательном учреждении района отсутствует пандус. 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4 школах района работают столовые, в 8 школах буфеты, учащиеся 2 начальных школ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Вознесеновская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 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Верхнесаянтуйская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НОШ» обеспечиваются питанием за счет привозных обедов из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 Охват учащихся горячим питанием составляет  100%. Столовые и буфеты общеобразовательных организаций оснащены техническим оборудованием, позволяющим организовать горячее питание в соответствии с требованиями СанПиН. Льготное питание получают 870 детей, что составляет 56,7% от общего количества учащихся 5-11 классов, остальные учащиеся питаются за счет родительской платы. С 1 сентября 2021 г средняя стоимость двухразового питания составила 60,00 рублей в день для учащихся 5-11 классов, и для детей льготной категории.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сентября 2021 г. начальная школа обеспечена горячим бесплатным питанием за счет федерального, республиканского и местного бюджетов, стоимость питания составила 63,50 руб. в день, в связи с экономией средств с 1 октября по</w:t>
      </w:r>
      <w:r w:rsidR="00AC14E2">
        <w:rPr>
          <w:rFonts w:ascii="Times New Roman" w:hAnsi="Times New Roman" w:cs="Times New Roman"/>
          <w:sz w:val="24"/>
          <w:szCs w:val="24"/>
        </w:rPr>
        <w:t xml:space="preserve"> 31 декабря 2021 г. была увеличе</w:t>
      </w:r>
      <w:r>
        <w:rPr>
          <w:rFonts w:ascii="Times New Roman" w:hAnsi="Times New Roman" w:cs="Times New Roman"/>
          <w:sz w:val="24"/>
          <w:szCs w:val="24"/>
        </w:rPr>
        <w:t>на до 83 рублей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Обеспеченность библиотечных фондов по классам во всех образовательных организациях составляет 100%. С 1 января по 30 декабря 2021 года образовательными учреждениями Тарбагатайского района  приобретено 6 613 экземпляра учебников для учащихся 1-11 классов на сумму 4 162 684,1 рублей. </w:t>
      </w:r>
    </w:p>
    <w:p w:rsidR="002C64B5" w:rsidRDefault="002C64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64B5" w:rsidRDefault="001C02E5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 начала 2021 года в общеобразовательных учреждениях района насчитывалось 15 единиц транспорта, в декабре 2021 года получили три автобуса:  МБОУ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Нижнесаянтуйская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СОШ», МБОО «Заводская СОШ», МБОУ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Пестеревская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 по федеральному проекту «Современная школа» НП «Образование». </w:t>
      </w:r>
      <w:r>
        <w:rPr>
          <w:rFonts w:ascii="Times New Roman" w:hAnsi="Times New Roman" w:cs="Times New Roman"/>
          <w:sz w:val="24"/>
          <w:szCs w:val="24"/>
        </w:rPr>
        <w:t xml:space="preserve">Все автобусы оборудованы системой ГЛОНАСС, установлены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тахо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графы</w:t>
      </w:r>
      <w:proofErr w:type="spellEnd"/>
      <w:r>
        <w:rPr>
          <w:rFonts w:ascii="Times New Roman" w:hAnsi="Times New Roman" w:cs="Times New Roman"/>
          <w:sz w:val="24"/>
          <w:szCs w:val="24"/>
        </w:rPr>
        <w:t>, световые маячки оранжевого цвета.</w:t>
      </w:r>
    </w:p>
    <w:p w:rsidR="002C64B5" w:rsidRDefault="001C02E5">
      <w:pPr>
        <w:tabs>
          <w:tab w:val="left" w:pos="949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образовательные учреждения района оснащены системой видеонаблюдения, и всеми видами благоустройства: водоснабжение, канализация, теплые туалеты. 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 году 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Верхнежиримская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01.09.2021 года открыты  Центры образования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технологического профилей «Точка роста». </w:t>
      </w:r>
      <w:proofErr w:type="gramStart"/>
      <w:r>
        <w:rPr>
          <w:rFonts w:ascii="Times New Roman" w:hAnsi="Times New Roman" w:cs="Times New Roman"/>
          <w:sz w:val="24"/>
          <w:szCs w:val="24"/>
        </w:rPr>
        <w:t>Они созданы как структурные подразделения общеобразовательных организаций, осуществляющие образовательную деятельность по основным общеобразовательным программам расположенных в сельской местности.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 Центров  направлена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 и основы безопасности жизнедеятельности». Из муниципального бюджета на данные цели выделено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Верхнежиримская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</w:t>
      </w:r>
      <w:r w:rsidR="00837C6D">
        <w:rPr>
          <w:rFonts w:ascii="Times New Roman" w:hAnsi="Times New Roman" w:cs="Times New Roman"/>
          <w:sz w:val="24"/>
          <w:szCs w:val="24"/>
        </w:rPr>
        <w:t>584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</w:t>
      </w:r>
      <w:proofErr w:type="spellEnd"/>
      <w:r>
        <w:rPr>
          <w:rFonts w:ascii="Times New Roman" w:hAnsi="Times New Roman" w:cs="Times New Roman"/>
          <w:sz w:val="24"/>
          <w:szCs w:val="24"/>
        </w:rPr>
        <w:t>.) 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(</w:t>
      </w:r>
      <w:r w:rsidR="00837C6D">
        <w:rPr>
          <w:rFonts w:ascii="Times New Roman" w:hAnsi="Times New Roman" w:cs="Times New Roman"/>
          <w:sz w:val="24"/>
          <w:szCs w:val="24"/>
        </w:rPr>
        <w:t>584,1</w:t>
      </w:r>
      <w:r>
        <w:rPr>
          <w:rFonts w:ascii="Times New Roman" w:hAnsi="Times New Roman" w:cs="Times New Roman"/>
          <w:sz w:val="24"/>
          <w:szCs w:val="24"/>
        </w:rPr>
        <w:t xml:space="preserve"> тыс. руб.).</w:t>
      </w:r>
    </w:p>
    <w:p w:rsidR="002C64B5" w:rsidRDefault="001C02E5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в рамках подпрограммы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Развитие общего образования детей на территории МО «Тарбагатайский район»» в 2021 году было </w:t>
      </w:r>
      <w:r w:rsidRPr="00AC14E2">
        <w:rPr>
          <w:rFonts w:ascii="Times New Roman" w:hAnsi="Times New Roman" w:cs="Times New Roman"/>
          <w:sz w:val="24"/>
          <w:szCs w:val="24"/>
        </w:rPr>
        <w:t xml:space="preserve">предусмотрено </w:t>
      </w:r>
      <w:r w:rsidR="00837C6D" w:rsidRPr="00AC14E2">
        <w:rPr>
          <w:rFonts w:ascii="Times New Roman" w:hAnsi="Times New Roman" w:cs="Times New Roman"/>
          <w:sz w:val="24"/>
          <w:szCs w:val="24"/>
        </w:rPr>
        <w:t>321</w:t>
      </w:r>
      <w:r w:rsidRPr="00AC14E2">
        <w:rPr>
          <w:rFonts w:ascii="Times New Roman" w:hAnsi="Times New Roman" w:cs="Times New Roman"/>
          <w:sz w:val="24"/>
          <w:szCs w:val="24"/>
        </w:rPr>
        <w:t> </w:t>
      </w:r>
      <w:r w:rsidR="00837C6D" w:rsidRPr="00AC14E2">
        <w:rPr>
          <w:rFonts w:ascii="Times New Roman" w:hAnsi="Times New Roman" w:cs="Times New Roman"/>
          <w:sz w:val="24"/>
          <w:szCs w:val="24"/>
        </w:rPr>
        <w:t>432</w:t>
      </w:r>
      <w:r w:rsidRPr="00AC14E2">
        <w:rPr>
          <w:rFonts w:ascii="Times New Roman" w:hAnsi="Times New Roman" w:cs="Times New Roman"/>
          <w:sz w:val="24"/>
          <w:szCs w:val="24"/>
        </w:rPr>
        <w:t>,</w:t>
      </w:r>
      <w:r w:rsidR="00837C6D" w:rsidRPr="00AC14E2">
        <w:rPr>
          <w:rFonts w:ascii="Times New Roman" w:hAnsi="Times New Roman" w:cs="Times New Roman"/>
          <w:sz w:val="24"/>
          <w:szCs w:val="24"/>
        </w:rPr>
        <w:t>2</w:t>
      </w:r>
      <w:r w:rsidRPr="00AC14E2">
        <w:rPr>
          <w:rFonts w:ascii="Times New Roman" w:hAnsi="Times New Roman" w:cs="Times New Roman"/>
          <w:sz w:val="24"/>
          <w:szCs w:val="24"/>
        </w:rPr>
        <w:t xml:space="preserve"> тыс</w:t>
      </w:r>
      <w:r>
        <w:rPr>
          <w:rFonts w:ascii="Times New Roman" w:hAnsi="Times New Roman" w:cs="Times New Roman"/>
          <w:sz w:val="24"/>
          <w:szCs w:val="24"/>
        </w:rPr>
        <w:t xml:space="preserve">. руб.  в том числе: 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выплату заработной платы и начислений по ФОТ – 2</w:t>
      </w:r>
      <w:r w:rsidR="00837C6D">
        <w:rPr>
          <w:rFonts w:ascii="Times New Roman" w:hAnsi="Times New Roman" w:cs="Times New Roman"/>
          <w:sz w:val="24"/>
          <w:szCs w:val="24"/>
        </w:rPr>
        <w:t>24 906,2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приобретение учебной литературы – </w:t>
      </w:r>
      <w:r w:rsidR="00837C6D">
        <w:rPr>
          <w:rFonts w:ascii="Times New Roman" w:hAnsi="Times New Roman" w:cs="Times New Roman"/>
          <w:sz w:val="24"/>
          <w:szCs w:val="24"/>
        </w:rPr>
        <w:t>412</w:t>
      </w:r>
      <w:r>
        <w:rPr>
          <w:rFonts w:ascii="Times New Roman" w:hAnsi="Times New Roman" w:cs="Times New Roman"/>
          <w:sz w:val="24"/>
          <w:szCs w:val="24"/>
        </w:rPr>
        <w:t>0,</w:t>
      </w:r>
      <w:r w:rsidR="00837C6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организацию горячего питания детей льготных категорий  – </w:t>
      </w:r>
      <w:r w:rsidR="00837C6D">
        <w:rPr>
          <w:rFonts w:ascii="Times New Roman" w:hAnsi="Times New Roman" w:cs="Times New Roman"/>
          <w:sz w:val="24"/>
          <w:szCs w:val="24"/>
        </w:rPr>
        <w:t>25 093</w:t>
      </w:r>
      <w:r>
        <w:rPr>
          <w:rFonts w:ascii="Times New Roman" w:hAnsi="Times New Roman" w:cs="Times New Roman"/>
          <w:sz w:val="24"/>
          <w:szCs w:val="24"/>
        </w:rPr>
        <w:t>,</w:t>
      </w:r>
      <w:r w:rsidR="00837C6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 р</w:t>
      </w:r>
      <w:r w:rsidR="00837C6D">
        <w:rPr>
          <w:rFonts w:ascii="Times New Roman" w:hAnsi="Times New Roman" w:cs="Times New Roman"/>
          <w:sz w:val="24"/>
          <w:szCs w:val="24"/>
        </w:rPr>
        <w:t>емонт пищеблоков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  <w:r w:rsidR="00837C6D">
        <w:rPr>
          <w:rFonts w:ascii="Times New Roman" w:hAnsi="Times New Roman" w:cs="Times New Roman"/>
          <w:sz w:val="24"/>
          <w:szCs w:val="24"/>
        </w:rPr>
        <w:t>13,7</w:t>
      </w:r>
      <w:r>
        <w:rPr>
          <w:rFonts w:ascii="Times New Roman" w:hAnsi="Times New Roman" w:cs="Times New Roman"/>
          <w:sz w:val="24"/>
          <w:szCs w:val="24"/>
        </w:rPr>
        <w:t>  тыс. руб.</w:t>
      </w:r>
    </w:p>
    <w:p w:rsidR="00837C6D" w:rsidRDefault="00837C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ремонт кабинетов и закупку мебели для кабинетов для создания «Точек роста»</w:t>
      </w:r>
      <w:r w:rsidR="00F931D5">
        <w:rPr>
          <w:rFonts w:ascii="Times New Roman" w:hAnsi="Times New Roman" w:cs="Times New Roman"/>
          <w:sz w:val="24"/>
          <w:szCs w:val="24"/>
        </w:rPr>
        <w:t xml:space="preserve"> в двух учреждениях – 1168,1 тыс. руб.</w:t>
      </w:r>
    </w:p>
    <w:p w:rsidR="00A111CE" w:rsidRDefault="00A111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привязку ПСД повторного использования на строительство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Десятниковской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4060,0 тыс. руб.</w:t>
      </w:r>
    </w:p>
    <w:p w:rsidR="002C64B5" w:rsidRDefault="001C02E5" w:rsidP="00837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-капитальный и текущий ремонт, установку узлов учета тепловой энергии в  образовательных учреждениях - 6 24</w:t>
      </w:r>
      <w:r w:rsidR="00F023B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023B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оплата коммунальных услуг – 2</w:t>
      </w:r>
      <w:r w:rsidR="00A111CE">
        <w:rPr>
          <w:rFonts w:ascii="Times New Roman" w:hAnsi="Times New Roman" w:cs="Times New Roman"/>
          <w:sz w:val="24"/>
          <w:szCs w:val="24"/>
        </w:rPr>
        <w:t>8 308,</w:t>
      </w:r>
      <w:r>
        <w:rPr>
          <w:rFonts w:ascii="Times New Roman" w:hAnsi="Times New Roman" w:cs="Times New Roman"/>
          <w:sz w:val="24"/>
          <w:szCs w:val="24"/>
        </w:rPr>
        <w:t>6 тыс. руб.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прочие расходы -    2</w:t>
      </w:r>
      <w:r w:rsidR="00F023B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 4</w:t>
      </w:r>
      <w:r w:rsidR="00F023B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,</w:t>
      </w:r>
      <w:r w:rsidR="00F023B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тыс. руб.    </w:t>
      </w:r>
    </w:p>
    <w:p w:rsidR="00F023B9" w:rsidRDefault="00F023B9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64B5" w:rsidRDefault="001C02E5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Анализ факторов, повлиявших на ход реализации муниципальной программы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1669"/>
        <w:gridCol w:w="2835"/>
        <w:gridCol w:w="1275"/>
        <w:gridCol w:w="992"/>
        <w:gridCol w:w="992"/>
        <w:gridCol w:w="2126"/>
      </w:tblGrid>
      <w:tr w:rsidR="002C64B5"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pStyle w:val="af"/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1 подпрограммы 2: </w:t>
            </w:r>
          </w:p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1.Создание в системе общего образования условий для получения качественного образования, модернизация содержания общего образования в соответствии с федеральным государственным образовательным стандартом (ФГОС) и законодательством в сфере образования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C64B5" w:rsidRDefault="002C64B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невыполнения</w:t>
            </w:r>
          </w:p>
        </w:tc>
      </w:tr>
      <w:tr w:rsidR="002C64B5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1: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- д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оля учащихся, обучающихся по новым федеральным государственным образовательным стандартам;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2: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доля выпускников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, освоивших основные общеобразовательные программы основного общего образования (9 классов) и получивших аттестаты, в общей численности выпускников (9 классов общеобразовательных учреждений).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2C64B5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3: удельный вес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выпускников общеобразовательных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, сдавших Единый государственный экзамен и получивших аттестаты, от численности выпускников, участвовавших в сдаче ЕГЭ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07E0" w:rsidRDefault="00A807E0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A807E0" w:rsidRDefault="00A807E0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человека участвовало </w:t>
            </w:r>
          </w:p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сдаче ЕГЭ сдало 42 человека</w:t>
            </w:r>
          </w:p>
        </w:tc>
      </w:tr>
      <w:tr w:rsidR="002C64B5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 подпрограммы 1:</w:t>
            </w:r>
          </w:p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 распространение передовых педагогических практик путем участия в реализации региональных проектов.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1: </w:t>
            </w:r>
          </w:p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удельный вес общеобразовательных организаций, принимающих участие в реализации региональных проектов, направленных на повышение качества 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2C64B5"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pStyle w:val="af"/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 подпрограммы 1: </w:t>
            </w:r>
          </w:p>
          <w:p w:rsidR="002C64B5" w:rsidRDefault="001C02E5">
            <w:pPr>
              <w:pStyle w:val="af"/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доступа детей к услугам общего образования.</w:t>
            </w:r>
          </w:p>
          <w:p w:rsidR="002C64B5" w:rsidRDefault="002C64B5">
            <w:pPr>
              <w:pStyle w:val="af"/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Целевой индикатор 1: доля обучающихся, занимающихся в первую смену, в общей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в общеобразовательных организациях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две смены  работали из за увеличения числа детей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Нижнесаянтуйск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Вознесеновская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НОШ», МБОО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связи с введением мероприятий по предупреждению распространения новой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-19 в две смены обучались учащиеся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Селенгинская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Тарбагатайская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</w:tr>
      <w:tr w:rsidR="002C64B5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pStyle w:val="af"/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2: удельный вес числа образовательных организаций, в которых работают органы коллегиального управления с участием общественности (родители, руководители организаций, заинтересованные жители района) в общем числе образовательных организаций;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pStyle w:val="af"/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3: удельный вес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охваченных горячим питанием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pStyle w:val="af"/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4: удельный вес учащихся, обеспеченных учебной литературой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pStyle w:val="af"/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5: удельный вес числа образовательных организаций, имеющих системы видеонаблюдения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rPr>
          <w:trHeight w:val="8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pStyle w:val="af"/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6: удельный вес численности обучающихся в зданиях, имеющих все виды благоустройств;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rPr>
          <w:trHeight w:val="8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pStyle w:val="af"/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7: доля общеобразовательных организаций, в которых создана универсальная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безбарьерная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среда для инклюзивного образования детей-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rPr>
          <w:trHeight w:val="8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pStyle w:val="af"/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8: количество единиц транспорта, осуществляющих перевозки обучающихся между поселениями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 3 «Развитие дополнительного образования»</w:t>
      </w:r>
    </w:p>
    <w:p w:rsidR="002C64B5" w:rsidRDefault="001C02E5">
      <w:pPr>
        <w:pStyle w:val="af0"/>
        <w:numPr>
          <w:ilvl w:val="0"/>
          <w:numId w:val="1"/>
        </w:numPr>
        <w:suppressAutoHyphens w:val="0"/>
        <w:ind w:left="708" w:firstLine="708"/>
        <w:contextualSpacing/>
        <w:jc w:val="both"/>
        <w:rPr>
          <w:b/>
        </w:rPr>
      </w:pPr>
      <w:r>
        <w:rPr>
          <w:b/>
        </w:rPr>
        <w:t>Конкретные результаты (в т.ч.) показатели, достигнутые за о</w:t>
      </w:r>
      <w:r>
        <w:rPr>
          <w:b/>
        </w:rPr>
        <w:t>т</w:t>
      </w:r>
      <w:r>
        <w:rPr>
          <w:b/>
        </w:rPr>
        <w:t>четный период</w:t>
      </w:r>
    </w:p>
    <w:p w:rsidR="002C64B5" w:rsidRDefault="001C02E5">
      <w:pPr>
        <w:pStyle w:val="ae"/>
        <w:spacing w:beforeAutospacing="0" w:after="0" w:afterAutospacing="0"/>
        <w:ind w:firstLine="708"/>
        <w:contextualSpacing/>
        <w:jc w:val="both"/>
      </w:pPr>
      <w:r>
        <w:t>Дополнительное образование реализуется в 18 учреждениях: двух организациях дополнительного образования,  двенадцати школах, четырех дошкольных учреждениях. В 2021 году по данным Росстата в районе проживает 4954 человек в возрасте с 5 до 18 лет. Фактический охват на 01.01. 202</w:t>
      </w:r>
      <w:r w:rsidR="00F023B9">
        <w:t xml:space="preserve">2 </w:t>
      </w:r>
      <w:r>
        <w:t>года составляет  2224 детей (44,8%). 1384 человека получили сертификаты учета.</w:t>
      </w:r>
    </w:p>
    <w:p w:rsidR="002C64B5" w:rsidRDefault="001C02E5">
      <w:pPr>
        <w:pStyle w:val="ae"/>
        <w:spacing w:beforeAutospacing="0" w:after="0" w:afterAutospacing="0"/>
        <w:ind w:firstLine="708"/>
        <w:contextualSpacing/>
        <w:jc w:val="both"/>
      </w:pPr>
      <w:r>
        <w:t xml:space="preserve">На сайте  «Навигатор системы дополнительного образования Бурятии» опубликована 134 программы. </w:t>
      </w:r>
    </w:p>
    <w:p w:rsidR="002C64B5" w:rsidRDefault="001C02E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Учреждения дополнительного образования выступают пилотными площадками. Центр дополнительного образования «Радуга талантов» определен пилотным по реализации регионального компонента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семейских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 площадкой регионального отделения Российского движения школьников в Тарбагатайском районе. На базе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Детско-юношеская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спортивная школа» создан муниципальный центр тестирования Всероссийского  физкультурно-спортивного комплекса «Готов к труду и обороне». 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2.Перечень мероприятий, выполненных и не выполненных (с указанием причин) в установленные сроки</w:t>
      </w:r>
    </w:p>
    <w:p w:rsidR="002C64B5" w:rsidRDefault="001C02E5">
      <w:pPr>
        <w:pStyle w:val="ae"/>
        <w:spacing w:beforeAutospacing="0" w:after="0" w:afterAutospacing="0"/>
        <w:ind w:firstLine="708"/>
        <w:contextualSpacing/>
        <w:jc w:val="both"/>
      </w:pPr>
      <w:r>
        <w:t xml:space="preserve">В 2021 году велась активная  работа, направленная на  повышение уровня охвата детей дополнительным образованием. </w:t>
      </w:r>
      <w:proofErr w:type="gramStart"/>
      <w:r>
        <w:t xml:space="preserve">Функционировали филиалы МБУ ДО «ЦДОД «Радуга талантов», МБУ ДО «ДЮСШ»  в с. Нижний </w:t>
      </w:r>
      <w:proofErr w:type="spellStart"/>
      <w:r>
        <w:t>Саянтуй</w:t>
      </w:r>
      <w:proofErr w:type="spellEnd"/>
      <w:r>
        <w:t xml:space="preserve">. </w:t>
      </w:r>
      <w:r w:rsidR="00DF64B6">
        <w:t>о</w:t>
      </w:r>
      <w:r>
        <w:t>ткрылся спортивный клуб «</w:t>
      </w:r>
      <w:proofErr w:type="spellStart"/>
      <w:r>
        <w:t>Хобой</w:t>
      </w:r>
      <w:proofErr w:type="spellEnd"/>
      <w:r>
        <w:t>».</w:t>
      </w:r>
      <w:proofErr w:type="gramEnd"/>
    </w:p>
    <w:p w:rsidR="002C64B5" w:rsidRDefault="001C02E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В августе 2021г. между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МКУ Управление образования Тарбагатайского района и технопарком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Кванториум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Бурятии было заключено трехстороннее Соглашение о реализации дополнительных образовательных программ в сетевой форме в 2021-2022 учебном году.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сентября школа приступила к реализации трехстороннего соглашения с Мобильным технопарком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Кванториум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сотрудники которого в течение 6 недель (по 2 недели сентябрь, октябрь и ноябрь) проводили уроки технологии для учащихся 5,6,7 и 8 классов.  Были даны мастер - классы для учащихся 10 и 9-го «а» классов по информатике.  Также большую часть времени уделили проведению занятий по дополнительному образованию детей.   Занятия в мобильном технопарке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Кванториум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проводились  по программам дополнительного образования «РОБО/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Промдизайн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«IT/VR» для обучающихся 5-11 классов. Учащиеся осваивали 3d-технологии, использование 3d-принтеров, компьютерную графику, виртуальную реальность и др. </w:t>
      </w:r>
    </w:p>
    <w:p w:rsidR="002C64B5" w:rsidRDefault="001C02E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была организована не только для учащихся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Тарбагатайской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школы, но и для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Пестеревской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Десятниковской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Верхнежиримской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Селенгинской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школ, с которыми были заключены Договора о сетевом взаимодействии и сотрудничестве с Центром «Точка Роста» при МБОУ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Тарбагатайская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СОШ». Было сформировано 10 групп по 12 учащихся, которые посещали занятия 3 раза в неделю, по составленному расписанию, учитывающему учебную нагрузку. В рамках этого сотрудничества обучение прошли 120 учащихся, в том числе 48 из вышеуказанных школ.</w:t>
      </w:r>
    </w:p>
    <w:p w:rsidR="002C64B5" w:rsidRDefault="001C02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работы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Кванториума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были проведены уроки безопасности дорожного движения в </w:t>
      </w:r>
      <w:r>
        <w:rPr>
          <w:rFonts w:ascii="Times New Roman" w:hAnsi="Times New Roman" w:cs="Times New Roman"/>
          <w:sz w:val="24"/>
          <w:szCs w:val="24"/>
        </w:rPr>
        <w:t>форме игры - тренинга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учащихся </w:t>
      </w:r>
      <w:r>
        <w:rPr>
          <w:rFonts w:ascii="Times New Roman" w:hAnsi="Times New Roman" w:cs="Times New Roman"/>
          <w:sz w:val="24"/>
          <w:szCs w:val="24"/>
        </w:rPr>
        <w:t>5-6 классов. Для  проведения занятий использовано необходимое оборудование и  оборудование Центра «Точка роста».</w:t>
      </w:r>
    </w:p>
    <w:p w:rsidR="002C64B5" w:rsidRDefault="001C02E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Также в рамках сотрудничества с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Квантори</w:t>
      </w:r>
      <w:r w:rsidR="00DF64B6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мом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учитель технологии прошел курсы повышения квалификации. </w:t>
      </w:r>
    </w:p>
    <w:p w:rsidR="002C64B5" w:rsidRDefault="001C02E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Style w:val="a9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Благодаря сотрудничеству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Кванториумом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и ученики получили импульс к развитию и открытию новых горизонтов.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Реализация программ дополнительного образования позволила приобщить школьников к изучению основ востребованных специальностей и провести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профориентационную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работу.</w:t>
      </w: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  </w:t>
      </w:r>
      <w:r>
        <w:rPr>
          <w:noProof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</w:p>
    <w:p w:rsidR="002C64B5" w:rsidRDefault="002C64B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</w:rPr>
      </w:pPr>
    </w:p>
    <w:p w:rsidR="002C64B5" w:rsidRDefault="001C02E5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3.Анализ факторов, повлиявших на ход реализации муниципальной программы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1667"/>
        <w:gridCol w:w="2835"/>
        <w:gridCol w:w="1275"/>
        <w:gridCol w:w="1275"/>
        <w:gridCol w:w="2412"/>
      </w:tblGrid>
      <w:tr w:rsidR="002C64B5"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 подпрограммы 3: Повышение доступности качественного образования за счет обновления содержания и технологий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невыполнения</w:t>
            </w:r>
          </w:p>
        </w:tc>
      </w:tr>
      <w:tr w:rsidR="002C64B5"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 w:rsidP="00DF64B6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1: Доля детей от 5 до 18 лет, обучающихся по дополнительным программам, в общей численности детей этого возраста (%)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540A" w:rsidRDefault="0085540A">
            <w:pPr>
              <w:pStyle w:val="ae"/>
              <w:widowControl w:val="0"/>
              <w:spacing w:beforeAutospacing="0" w:after="0"/>
              <w:ind w:firstLine="54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</w:t>
            </w:r>
          </w:p>
          <w:p w:rsidR="0085540A" w:rsidRDefault="0085540A">
            <w:pPr>
              <w:pStyle w:val="ae"/>
              <w:widowControl w:val="0"/>
              <w:spacing w:beforeAutospacing="0" w:after="0"/>
              <w:ind w:firstLine="540"/>
              <w:contextualSpacing/>
              <w:jc w:val="both"/>
              <w:rPr>
                <w:bCs/>
                <w:sz w:val="20"/>
                <w:szCs w:val="20"/>
              </w:rPr>
            </w:pPr>
          </w:p>
          <w:p w:rsidR="002C64B5" w:rsidRPr="0085540A" w:rsidRDefault="001C02E5" w:rsidP="0085540A">
            <w:pPr>
              <w:pStyle w:val="ae"/>
              <w:widowControl w:val="0"/>
              <w:spacing w:beforeAutospacing="0" w:after="0"/>
              <w:contextualSpacing/>
              <w:jc w:val="both"/>
              <w:rPr>
                <w:sz w:val="20"/>
                <w:szCs w:val="20"/>
              </w:rPr>
            </w:pPr>
            <w:r w:rsidRPr="0085540A">
              <w:rPr>
                <w:bCs/>
                <w:sz w:val="20"/>
                <w:szCs w:val="20"/>
              </w:rPr>
              <w:t>Более 1000 человек занимается в других образовательных учреждениях Республики Бурятия, что понижает охват детей района дополнительным образованием</w:t>
            </w:r>
          </w:p>
        </w:tc>
      </w:tr>
      <w:tr w:rsidR="002C64B5"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2: Количество разработанных и внедренных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дополнительного образования детей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85540A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3: Отношение среднемесячной заработной платы педагогов муниципальных организаций дополнительного образования детей к среднемесячной заработной плате учителей МО «Тарбагатайский район» (%)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413DBC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rPr>
          <w:trHeight w:val="5296"/>
        </w:trPr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Задача 2 подпрограммы 3: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оптимальных условий для социализации личности, ее нравственного, интеллектуального, творческого и физического развития через интеграцию общего и дополнительного образования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1: Увеличение доли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занимающихся физической культурой и спортом во внеурочное время (начальное общее образование), в общем количестве обучающихся, за исключением дошкольного образования (%)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413DBC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2: Увеличение доли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занимающихся физической культурой и спортом во внеурочное время (основное общее образование), в общем количестве обучающихся, за исключением дошкольного образования (%)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413DBC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3: Увеличение доли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занимающихся физической культурой и спортом во внеурочное время (среднее общее образование), в общем количестве обучающихся, за исключением дошкольного образования (%)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413DBC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4: Количество  детей, находящихся в трудной жизненной ситуации, вовлеченных в занятия по дополнительным общеобразовательным программам (чел.)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413DBC">
            <w:pPr>
              <w:widowControl w:val="0"/>
              <w:spacing w:after="0" w:line="240" w:lineRule="exac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C64B5" w:rsidRDefault="002C64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4B5" w:rsidRDefault="002C64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4B5" w:rsidRDefault="002C64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4B5" w:rsidRDefault="001C02E5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 4 «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>Организация отдыха, оздоровления детей»</w:t>
      </w:r>
    </w:p>
    <w:p w:rsidR="002C64B5" w:rsidRDefault="001C02E5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января 2021 года была начата подготовка к  проведению летнего отдыха и оздоровления детей и подростков в летний период. 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Министерство спорта и молодежной политики Республики Бурятия были направлены документы,  предусмотренные порядком для включения в единый реестр организаций,  оказывающих услуги по отдыху  и оздоровлению детей. В</w:t>
      </w:r>
      <w:r>
        <w:rPr>
          <w:rFonts w:ascii="Times New Roman" w:hAnsi="Times New Roman" w:cs="Times New Roman"/>
          <w:sz w:val="24"/>
          <w:szCs w:val="24"/>
        </w:rPr>
        <w:t xml:space="preserve"> Управление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направлено уведомление об открытии лагерей с дневным пребыванием детей. Подготовлены документы на получение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санитарно-эпидемиологического заключения. </w:t>
      </w:r>
    </w:p>
    <w:p w:rsidR="002C64B5" w:rsidRDefault="001C02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основании Протокола заседания Республиканского штаба по решению вопросов, связанных с угрозой распространения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</w:t>
      </w:r>
      <w:r w:rsidR="00DF64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вирусной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инфекции от 08.06.2021 года №0108-008-и5101/21,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работа лагерей с дневным пребыванием детей с 14 июня 2021 года</w:t>
      </w:r>
      <w:r>
        <w:rPr>
          <w:rFonts w:ascii="Times New Roman" w:hAnsi="Times New Roman" w:cs="Times New Roman"/>
          <w:sz w:val="24"/>
          <w:szCs w:val="24"/>
        </w:rPr>
        <w:t xml:space="preserve"> была приостановлена.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 соответствии с Постановлением Правительства Республики Бурятия от 26 июня 2021 года №317 «О внесении изменений в постановление Правительства Республики Бурятия от 12.05.2010 № 175 «Об организации и обеспечении отдыха и оздоровления детей в Республике Бурятия», в</w:t>
      </w:r>
      <w:r>
        <w:rPr>
          <w:rFonts w:ascii="Times New Roman" w:hAnsi="Times New Roman" w:cs="Times New Roman"/>
          <w:sz w:val="24"/>
          <w:szCs w:val="24"/>
        </w:rPr>
        <w:t xml:space="preserve"> период приостановления работы  оздоровительных лагерей с дневным пребыванием в связи с введением ограничительных мероприятий в целях 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(COVID-19)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детям предоставлены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продукты питания в виде сухого пайка. </w:t>
      </w:r>
      <w:r>
        <w:rPr>
          <w:rFonts w:ascii="Times New Roman" w:hAnsi="Times New Roman" w:cs="Times New Roman"/>
          <w:bCs/>
          <w:sz w:val="24"/>
          <w:szCs w:val="24"/>
        </w:rPr>
        <w:t xml:space="preserve">Охват составил 982 человека. </w:t>
      </w:r>
    </w:p>
    <w:p w:rsidR="002C64B5" w:rsidRDefault="001C02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В загородных оздоровительных лагерях </w:t>
      </w:r>
      <w:r>
        <w:rPr>
          <w:rFonts w:ascii="Times New Roman" w:hAnsi="Times New Roman" w:cs="Times New Roman"/>
          <w:sz w:val="24"/>
          <w:szCs w:val="24"/>
        </w:rPr>
        <w:t xml:space="preserve"> «Дружба», «Березка», «Огонек», «Старт», «Рассвет», «Байкальские волны» отдохнули 54 человека, из них 45 детей, находящихся в трудной жизненной ситуации.</w:t>
      </w:r>
      <w:proofErr w:type="gramEnd"/>
    </w:p>
    <w:p w:rsidR="002C64B5" w:rsidRDefault="002C64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1835"/>
        <w:gridCol w:w="5503"/>
        <w:gridCol w:w="817"/>
        <w:gridCol w:w="776"/>
        <w:gridCol w:w="709"/>
      </w:tblGrid>
      <w:tr w:rsidR="002C64B5" w:rsidTr="00DF64B6">
        <w:trPr>
          <w:trHeight w:val="255"/>
        </w:trPr>
        <w:tc>
          <w:tcPr>
            <w:tcW w:w="7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tabs>
                <w:tab w:val="left" w:pos="851"/>
              </w:tabs>
              <w:spacing w:after="0" w:line="240" w:lineRule="auto"/>
              <w:ind w:left="1" w:firstLine="7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tabs>
                <w:tab w:val="left" w:pos="851"/>
              </w:tabs>
              <w:spacing w:after="0" w:line="240" w:lineRule="auto"/>
              <w:ind w:lef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план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tabs>
                <w:tab w:val="left" w:pos="851"/>
              </w:tabs>
              <w:spacing w:after="0" w:line="240" w:lineRule="auto"/>
              <w:ind w:left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2C64B5">
            <w:pPr>
              <w:widowControl w:val="0"/>
              <w:tabs>
                <w:tab w:val="left" w:pos="851"/>
              </w:tabs>
              <w:spacing w:after="0" w:line="240" w:lineRule="auto"/>
              <w:ind w:left="1" w:firstLine="7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4B5" w:rsidTr="00DF64B6"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 подпрограммы 4: Повышение доступности отдыха и оздоровления детей и подростков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1: Доля населения в возрасте от 7 до 15 лет, охваченных всеми формами отдыха и оздоровления детей к общей численности школьников в возрасте от 7 до 15 лет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DF64B6" w:rsidP="00DF64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29%</w:t>
            </w:r>
          </w:p>
        </w:tc>
      </w:tr>
      <w:tr w:rsidR="002C64B5" w:rsidTr="00DF64B6"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2: Доля населения в возрасте от 7 до 18 лет, находящихся в трудной жизненной ситуации, охваченных всеми формами отдыха и оздоровления детей к общей численности школьников в возрасте от 7 до 18 лет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DF64B6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49%</w:t>
            </w:r>
          </w:p>
        </w:tc>
      </w:tr>
      <w:tr w:rsidR="002C64B5" w:rsidTr="00DF64B6"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 подпрограммы 4: Обеспечение условий для безопасного пребывания детей в лагерях с дневным пребыванием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1: Количество лагерей с дневным пребыванием, внесенных в реестр организаций, оказывающих услуги по отдыху и оздоровлению детей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DF64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413DB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2C64B5" w:rsidRDefault="001C02E5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64B5" w:rsidRDefault="001C02E5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 5 «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>Выявление и поддержка одаренных детей и талантливой учащейся молодежи в МО «Тарбагатайский район»</w:t>
      </w:r>
    </w:p>
    <w:p w:rsidR="002C64B5" w:rsidRDefault="001C02E5">
      <w:pPr>
        <w:spacing w:after="0" w:line="240" w:lineRule="auto"/>
        <w:ind w:left="567" w:hanging="141"/>
        <w:jc w:val="both"/>
        <w:rPr>
          <w:rStyle w:val="1"/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sz w:val="24"/>
          <w:szCs w:val="24"/>
        </w:rPr>
        <w:t>Цель: создание условий для выявления и развития одаренных детей и талантливой учащейся молодежи в МО «Тарбагатайский район»</w:t>
      </w:r>
    </w:p>
    <w:p w:rsidR="002C64B5" w:rsidRDefault="002C64B5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b/>
          <w:sz w:val="24"/>
          <w:szCs w:val="24"/>
        </w:rPr>
      </w:pPr>
    </w:p>
    <w:p w:rsidR="00DF64B6" w:rsidRDefault="00DF64B6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b/>
          <w:sz w:val="24"/>
          <w:szCs w:val="24"/>
        </w:rPr>
      </w:pPr>
    </w:p>
    <w:p w:rsidR="00DF64B6" w:rsidRDefault="00DF64B6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b/>
          <w:sz w:val="24"/>
          <w:szCs w:val="24"/>
        </w:rPr>
      </w:pPr>
    </w:p>
    <w:p w:rsidR="00DF64B6" w:rsidRDefault="00DF64B6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b/>
          <w:sz w:val="24"/>
          <w:szCs w:val="24"/>
        </w:rPr>
      </w:pP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"/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Конкретные результаты, показатели, достигнутые за отчетный период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64B5" w:rsidRDefault="001C02E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C64B5" w:rsidRDefault="001C02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Одним из основных мероприятий по направлению «Одаренные дети» является Всероссийская олимпиада школьников.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2021 году проведены школьный (</w:t>
      </w:r>
      <w:r>
        <w:rPr>
          <w:rFonts w:ascii="Times New Roman" w:hAnsi="Times New Roman" w:cs="Times New Roman"/>
          <w:sz w:val="24"/>
          <w:szCs w:val="24"/>
        </w:rPr>
        <w:t>13.09.2021 - 30.10.2021г)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(08.11.2021-24.12.2021г), региональный этапы Олимпиады (11.01.2022 - 25.02.2022г).</w:t>
      </w:r>
    </w:p>
    <w:p w:rsidR="002C64B5" w:rsidRDefault="001C02E5">
      <w:pPr>
        <w:ind w:left="-284"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1.Школьный этап Всероссийской олимпиады школьников.</w:t>
      </w:r>
    </w:p>
    <w:p w:rsidR="002C64B5" w:rsidRDefault="001C02E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Школьный этап Олимпиады был организован для всех желающих школьников с 4 по 11 классов по общеобразовательным предметам начального общего, основного общего и среднего общего образования. </w:t>
      </w:r>
    </w:p>
    <w:p w:rsidR="002C64B5" w:rsidRDefault="001C02E5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Участниками школьного этапа Олимпиады стали 1033 школьника. </w:t>
      </w:r>
    </w:p>
    <w:p w:rsidR="002C64B5" w:rsidRDefault="001C02E5">
      <w:pPr>
        <w:ind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Олимпиада проводилась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 общеобразовательным предметам (включая этнокультурный, региональный компонент),</w:t>
      </w:r>
      <w:r>
        <w:rPr>
          <w:rFonts w:ascii="Times New Roman" w:hAnsi="Times New Roman" w:cs="Times New Roman"/>
          <w:sz w:val="24"/>
          <w:szCs w:val="24"/>
        </w:rPr>
        <w:t xml:space="preserve"> которые преподаются в школах района. Олимпиада по шести предметам: математика, физика. Химия, информатика, биология, астрономия была организована на платформе «Сириус. Курсы» </w:t>
      </w:r>
    </w:p>
    <w:p w:rsidR="002C64B5" w:rsidRDefault="001C02E5">
      <w:pPr>
        <w:spacing w:line="0" w:lineRule="atLeast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участников, победителей и призеров школьного этапа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3"/>
        <w:tblW w:w="985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584"/>
        <w:gridCol w:w="1541"/>
        <w:gridCol w:w="1602"/>
        <w:gridCol w:w="1610"/>
        <w:gridCol w:w="1586"/>
        <w:gridCol w:w="1932"/>
      </w:tblGrid>
      <w:tr w:rsidR="002C64B5">
        <w:tc>
          <w:tcPr>
            <w:tcW w:w="1583" w:type="dxa"/>
          </w:tcPr>
          <w:p w:rsidR="002C64B5" w:rsidRDefault="001C02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541" w:type="dxa"/>
          </w:tcPr>
          <w:p w:rsidR="002C64B5" w:rsidRDefault="001C02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602" w:type="dxa"/>
          </w:tcPr>
          <w:p w:rsidR="002C64B5" w:rsidRDefault="001C02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610" w:type="dxa"/>
          </w:tcPr>
          <w:p w:rsidR="002C64B5" w:rsidRDefault="001C02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586" w:type="dxa"/>
          </w:tcPr>
          <w:p w:rsidR="002C64B5" w:rsidRDefault="001C02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призеров</w:t>
            </w:r>
          </w:p>
        </w:tc>
        <w:tc>
          <w:tcPr>
            <w:tcW w:w="1932" w:type="dxa"/>
          </w:tcPr>
          <w:p w:rsidR="002C64B5" w:rsidRDefault="001C02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участников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</w:p>
          <w:p w:rsidR="002C64B5" w:rsidRDefault="001C02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этапа олимпиады</w:t>
            </w:r>
          </w:p>
        </w:tc>
      </w:tr>
      <w:tr w:rsidR="002C64B5">
        <w:tc>
          <w:tcPr>
            <w:tcW w:w="1583" w:type="dxa"/>
          </w:tcPr>
          <w:p w:rsidR="002C64B5" w:rsidRDefault="001C02E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541" w:type="dxa"/>
          </w:tcPr>
          <w:p w:rsidR="002C64B5" w:rsidRDefault="001C02E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02" w:type="dxa"/>
          </w:tcPr>
          <w:p w:rsidR="002C64B5" w:rsidRDefault="001C02E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1610" w:type="dxa"/>
          </w:tcPr>
          <w:p w:rsidR="002C64B5" w:rsidRDefault="001C02E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 (I место)</w:t>
            </w:r>
          </w:p>
        </w:tc>
        <w:tc>
          <w:tcPr>
            <w:tcW w:w="1586" w:type="dxa"/>
          </w:tcPr>
          <w:p w:rsidR="002C64B5" w:rsidRDefault="001C02E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  <w:tc>
          <w:tcPr>
            <w:tcW w:w="1932" w:type="dxa"/>
          </w:tcPr>
          <w:p w:rsidR="002C64B5" w:rsidRDefault="001C02E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434</w:t>
            </w:r>
          </w:p>
        </w:tc>
      </w:tr>
    </w:tbl>
    <w:p w:rsidR="00344B71" w:rsidRDefault="00344B71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64B5" w:rsidRDefault="001C02E5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2.Муниципальный этап Всероссийской олимпиады школьников.</w:t>
      </w:r>
    </w:p>
    <w:p w:rsidR="002C64B5" w:rsidRDefault="001C02E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Муниципальный этап Олимпиады проводился среди учащихся 7-11 классов,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приняли участие средние и основные школы района </w:t>
      </w:r>
    </w:p>
    <w:p w:rsidR="002C64B5" w:rsidRDefault="001C02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Участниками муниципального этапа Олимпиады стали 434 школьника. </w:t>
      </w:r>
    </w:p>
    <w:p w:rsidR="002C64B5" w:rsidRDefault="001C02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году Муниципальный этап Олимпиады проходил на базе образовательных учреждений, Задания для проведения Олимпиады направлялись на РУО из МО и Н РБ, затем рассылались по ОУ.</w:t>
      </w:r>
    </w:p>
    <w:p w:rsidR="002C64B5" w:rsidRDefault="001C02E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Олимпиаде приняли участие средние и основные школы района. Олимпиада проводилась по 18 общеобразовательным  предметам федерального компонента образовательных программ основного общего и среднего общего образования и  по 3 предметам национально – регионального компонента («История Бурятии», «Избирательное право», «Информационная культура личности»  среди учащихся 9-11 классов). Количество победителей составило 12 учащихся, призеров -  59 учеников.</w:t>
      </w:r>
    </w:p>
    <w:p w:rsidR="002C64B5" w:rsidRDefault="002C64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64B5" w:rsidRDefault="002C64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07E0" w:rsidRDefault="00A807E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64B5" w:rsidRDefault="001C02E5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 участников, победителей и призеров муниципального этапа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f3"/>
        <w:tblW w:w="94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2"/>
        <w:gridCol w:w="1142"/>
        <w:gridCol w:w="1619"/>
        <w:gridCol w:w="1619"/>
        <w:gridCol w:w="1619"/>
        <w:gridCol w:w="1734"/>
      </w:tblGrid>
      <w:tr w:rsidR="002C64B5">
        <w:tc>
          <w:tcPr>
            <w:tcW w:w="1701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42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619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1619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1619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призеров</w:t>
            </w:r>
          </w:p>
        </w:tc>
        <w:tc>
          <w:tcPr>
            <w:tcW w:w="1734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 Регионального этапа олимпиады</w:t>
            </w:r>
          </w:p>
        </w:tc>
      </w:tr>
      <w:tr w:rsidR="002C64B5">
        <w:tc>
          <w:tcPr>
            <w:tcW w:w="1701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42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9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434</w:t>
            </w:r>
          </w:p>
        </w:tc>
        <w:tc>
          <w:tcPr>
            <w:tcW w:w="1619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9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место)</w:t>
            </w:r>
          </w:p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место)</w:t>
            </w:r>
          </w:p>
        </w:tc>
        <w:tc>
          <w:tcPr>
            <w:tcW w:w="1734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C64B5" w:rsidRDefault="002C64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64B5" w:rsidRDefault="001C02E5">
      <w:pPr>
        <w:ind w:left="-284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Региональный этап Всероссийской олимпиады школьников.</w:t>
      </w:r>
    </w:p>
    <w:p w:rsidR="002C64B5" w:rsidRDefault="001C02E5">
      <w:pPr>
        <w:spacing w:line="0" w:lineRule="atLeast"/>
        <w:ind w:right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Республиканский этап состоится с 11.01.2022г</w:t>
      </w:r>
      <w:r w:rsidR="00D207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 25.02.2022г. Количество участников РЭ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 учащихся из 9-11 классов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Десятниковская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Селенгинская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по предметам: литература, химия, ОБЖ, биология, обществознание, технология.</w:t>
      </w:r>
    </w:p>
    <w:p w:rsidR="002C64B5" w:rsidRDefault="001C02E5">
      <w:pPr>
        <w:spacing w:line="0" w:lineRule="atLeast"/>
        <w:ind w:right="2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Призеров и победителей регионального этапа ВСОШ</w:t>
      </w:r>
      <w:r w:rsidR="00D207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 нет.</w:t>
      </w:r>
    </w:p>
    <w:p w:rsidR="002C64B5" w:rsidRDefault="001C02E5">
      <w:pPr>
        <w:spacing w:after="0" w:line="0" w:lineRule="atLeas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Кон</w:t>
      </w:r>
      <w:r w:rsidR="004839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курс «Ученик года Бурятии – 2021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</w:p>
    <w:p w:rsidR="002C64B5" w:rsidRPr="00FA72CF" w:rsidRDefault="001C02E5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С 9 по 13 октября  202</w:t>
      </w:r>
      <w:r w:rsidR="001F1A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в дистанционном режиме состоялся финал Республиканского конкурса «Ученик года Бурятии – 202</w:t>
      </w:r>
      <w:r w:rsidR="001F1A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Конкурс был посвящен Году памяти и славы и прошел в три этапа: 1 этап – школьный, 2 этап – муниципальный и 3 этап республиканский.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A72CF">
        <w:rPr>
          <w:rFonts w:ascii="Times New Roman" w:hAnsi="Times New Roman" w:cs="Times New Roman"/>
          <w:color w:val="000000"/>
          <w:sz w:val="24"/>
          <w:szCs w:val="24"/>
        </w:rPr>
        <w:t xml:space="preserve">От Тарбагатайского района выступала </w:t>
      </w:r>
      <w:r w:rsidR="00FA72CF" w:rsidRPr="00FA72CF">
        <w:rPr>
          <w:rFonts w:ascii="Times New Roman" w:hAnsi="Times New Roman" w:cs="Times New Roman"/>
          <w:color w:val="000000"/>
          <w:sz w:val="24"/>
          <w:szCs w:val="24"/>
        </w:rPr>
        <w:t>Зайцева Елена</w:t>
      </w:r>
      <w:r w:rsidRPr="00FA72CF">
        <w:rPr>
          <w:rFonts w:ascii="Times New Roman" w:hAnsi="Times New Roman" w:cs="Times New Roman"/>
          <w:color w:val="000000"/>
          <w:sz w:val="24"/>
          <w:szCs w:val="24"/>
        </w:rPr>
        <w:t>, ученица 1</w:t>
      </w:r>
      <w:r w:rsidR="00FA72CF" w:rsidRPr="00FA72C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A72CF">
        <w:rPr>
          <w:rFonts w:ascii="Times New Roman" w:hAnsi="Times New Roman" w:cs="Times New Roman"/>
          <w:color w:val="000000"/>
          <w:sz w:val="24"/>
          <w:szCs w:val="24"/>
        </w:rPr>
        <w:t xml:space="preserve"> класса МБО</w:t>
      </w:r>
      <w:r w:rsidR="00FA72CF" w:rsidRPr="00FA72CF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FA72CF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FA72CF" w:rsidRPr="00FA72CF">
        <w:rPr>
          <w:rFonts w:ascii="Times New Roman" w:hAnsi="Times New Roman" w:cs="Times New Roman"/>
          <w:color w:val="000000"/>
          <w:sz w:val="24"/>
          <w:szCs w:val="24"/>
        </w:rPr>
        <w:t>Тарбагатайская</w:t>
      </w:r>
      <w:proofErr w:type="spellEnd"/>
      <w:r w:rsidR="00FA72CF" w:rsidRPr="00FA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72CF">
        <w:rPr>
          <w:rFonts w:ascii="Times New Roman" w:hAnsi="Times New Roman" w:cs="Times New Roman"/>
          <w:color w:val="000000"/>
          <w:sz w:val="24"/>
          <w:szCs w:val="24"/>
        </w:rPr>
        <w:t xml:space="preserve"> СОШ», победитель заочного районного конкурса «Ученик года».</w:t>
      </w:r>
    </w:p>
    <w:p w:rsidR="002C64B5" w:rsidRDefault="001C02E5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итогам  конкурса </w:t>
      </w:r>
      <w:r w:rsidR="00FA72CF" w:rsidRPr="00FA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Зайцева Елена</w:t>
      </w:r>
      <w:r w:rsidRPr="00FA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награждена Дипломом </w:t>
      </w:r>
      <w:r w:rsidR="00FA72CF" w:rsidRPr="00FA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финалиста</w:t>
      </w:r>
      <w:r w:rsidRPr="00FA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A72CF" w:rsidRDefault="00FA72C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C64B5" w:rsidRDefault="001C02E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Районная научная конференция школьников «Шаг в будущее»</w:t>
      </w:r>
    </w:p>
    <w:p w:rsidR="00480339" w:rsidRDefault="001C02E5" w:rsidP="0048033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0339">
        <w:rPr>
          <w:rFonts w:ascii="Times New Roman" w:hAnsi="Times New Roman" w:cs="Times New Roman"/>
          <w:sz w:val="24"/>
          <w:szCs w:val="24"/>
        </w:rPr>
        <w:t>На заочную районную научную конференцию школьников «Шаг в будущее»</w:t>
      </w:r>
      <w:r w:rsidR="004803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0339">
        <w:rPr>
          <w:rFonts w:ascii="Times New Roman" w:hAnsi="Times New Roman" w:cs="Times New Roman"/>
          <w:sz w:val="24"/>
          <w:szCs w:val="24"/>
        </w:rPr>
        <w:t xml:space="preserve">были  представлены 27 работ, что на 11 работ  меньше, чем в 2020 учебном году. </w:t>
      </w:r>
    </w:p>
    <w:p w:rsidR="00480339" w:rsidRDefault="00480339" w:rsidP="0048033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Большинство работ было представлено по таким направлениям, как краеведение, математика, история Бурятии, русский язык, биология, культурология и творческая секция. </w:t>
      </w:r>
    </w:p>
    <w:p w:rsidR="00480339" w:rsidRDefault="00480339" w:rsidP="0048033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Итог: 5 первых мест; 2 мест – 3; третьих -8.</w:t>
      </w:r>
    </w:p>
    <w:p w:rsidR="00480339" w:rsidRDefault="00480339" w:rsidP="00480339">
      <w:pPr>
        <w:pStyle w:val="ac"/>
        <w:spacing w:line="276" w:lineRule="auto"/>
        <w:ind w:firstLine="425"/>
        <w:jc w:val="both"/>
      </w:pPr>
      <w:r>
        <w:t xml:space="preserve">На отборочный этап республиканской научной конференции школьников «Шаг в будущее» рекомендовано 14 работ,  отправлено  - 13. </w:t>
      </w:r>
    </w:p>
    <w:p w:rsidR="00FA72CF" w:rsidRDefault="00FA72CF" w:rsidP="00480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07E0" w:rsidRDefault="00480339" w:rsidP="0048033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«Дети.</w:t>
      </w:r>
      <w:r w:rsidR="00D530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Техника.</w:t>
      </w:r>
      <w:r w:rsidR="00D530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Творчество»</w:t>
      </w:r>
    </w:p>
    <w:p w:rsidR="00480339" w:rsidRDefault="00480339" w:rsidP="0048033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25 марта 2021 года был организован и проведен смотр-конкурс декоративно-прикладного и технического творчества «Дети.</w:t>
      </w:r>
      <w:r w:rsidR="00D53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Техника</w:t>
      </w:r>
      <w:proofErr w:type="gramStart"/>
      <w:r w:rsidR="00D53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Творчество».  В конкурсе приняли участие учащиеся 11 школ района, </w:t>
      </w:r>
      <w:r w:rsidR="00D5307C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МБУ ДО «ЦДОД «Радуга талантов». Всего на смотр-конкурс было представлено 117 работ </w:t>
      </w:r>
      <w:r>
        <w:rPr>
          <w:rFonts w:ascii="Times New Roman" w:hAnsi="Times New Roman"/>
          <w:sz w:val="24"/>
          <w:szCs w:val="24"/>
        </w:rPr>
        <w:t>по двадцати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семи  номинациям в двух возрастных категориях: 7 – 10 лет и 11 – 17 лет.</w:t>
      </w:r>
    </w:p>
    <w:p w:rsidR="00480339" w:rsidRDefault="00480339" w:rsidP="00480339">
      <w:r>
        <w:rPr>
          <w:rFonts w:ascii="Times New Roman" w:hAnsi="Times New Roman" w:cs="Times New Roman"/>
          <w:sz w:val="24"/>
          <w:szCs w:val="24"/>
        </w:rPr>
        <w:t>Итог: первых мест -  39; 2 мест – 28; третьих -24</w:t>
      </w:r>
    </w:p>
    <w:p w:rsidR="002C64B5" w:rsidRDefault="001C02E5" w:rsidP="00FA72C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2CF" w:rsidRDefault="00FA72CF" w:rsidP="00FA72C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2CF" w:rsidRDefault="00FA72CF" w:rsidP="00FA72C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2.Перечень мероприятий, выполненных и не выполненных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2C64B5" w:rsidRDefault="001C02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Определенные условия созданы для выявления и развития одаренных детей в образовательных учреждениях района. В каждой школе имеется </w:t>
      </w:r>
      <w:r>
        <w:rPr>
          <w:rFonts w:ascii="Times New Roman" w:hAnsi="Times New Roman" w:cs="Times New Roman"/>
          <w:bCs/>
          <w:color w:val="000000"/>
          <w:sz w:val="24"/>
        </w:rPr>
        <w:t>план работе с одарёнными детьми и детьми, имеющими повышенную мотивацию к обучению.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пространство предоставляет школьникам возможность проявления и развития своих способностей в различных видах интеллектуальной и творческой деятельности: конкурсы, проекты, научно-практические конференции, исследовательские работы. Для достижения намеченной цели и решения задач подпрограммы планируется следующая система мероприятий.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мероприятие - организация  и проведение мероприятий для одаренных школьников, направленных на  выявление и развитие способностей   одаренных детей  и  талантливой учащейся молодежи. Мероприятия направлены на организацию  участия  школьников района  в мероприятиях различного уровня: муниципальный и региональный этап всероссийской Олимпиады школьников, районный и республиканский конкурс «Ученик года», научно – практическая конференция «Шаг в будущее», выставка декоративно – прикладного и технического творчества «Дети. Техника. Творчество» и др., участие в соревнованиях районного и республиканского уровней.</w:t>
      </w:r>
    </w:p>
    <w:p w:rsidR="002C64B5" w:rsidRDefault="001C02E5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Второе мероприятие – продолжить организацию деятельности  специализированных классов  с углубленным изучением отдельных предметов.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Функционирование данных классов  осуществляется  в общеобразовательных организациях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Тарбагатайская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СОШ»: кадетский класс (военно-спортивный профиль;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Нижнесаянтуйская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гуманитарным уклоном, класс с химико-биологическим уклоном, а также введения шахматного образования во всех образовательных учреждениях, в том числе дошкольных.</w:t>
      </w:r>
      <w:proofErr w:type="gramEnd"/>
    </w:p>
    <w:p w:rsidR="002C64B5" w:rsidRDefault="001C02E5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проведение данных мероприятий местным бюджетом было выделено </w:t>
      </w:r>
      <w:r w:rsidR="00413DBC" w:rsidRPr="00413DBC">
        <w:rPr>
          <w:rFonts w:ascii="Times New Roman" w:hAnsi="Times New Roman" w:cs="Times New Roman"/>
          <w:sz w:val="24"/>
          <w:szCs w:val="24"/>
        </w:rPr>
        <w:t>337,9</w:t>
      </w:r>
      <w:r w:rsidRPr="00413DBC">
        <w:rPr>
          <w:rFonts w:ascii="Times New Roman" w:hAnsi="Times New Roman" w:cs="Times New Roman"/>
          <w:sz w:val="24"/>
          <w:szCs w:val="24"/>
        </w:rPr>
        <w:t xml:space="preserve"> тыс. рублей, денежные средства  израсходованы согласно плану проведения мероприятий</w:t>
      </w:r>
      <w:r w:rsidR="00413DBC">
        <w:rPr>
          <w:rFonts w:ascii="Times New Roman" w:hAnsi="Times New Roman" w:cs="Times New Roman"/>
          <w:sz w:val="24"/>
          <w:szCs w:val="24"/>
        </w:rPr>
        <w:t xml:space="preserve">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64B5" w:rsidRDefault="001C02E5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связи с угрозой распространение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бюджет на проведение запланированных районных мероприятий, не был израсходован полностью. Не проведены следующие районные мероприятия: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Олимпиада по русскому языку, математике и логике среди учащихся 6-8 классов (муниципальный этап)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2.Олимпиада по английскому языку среди учащихся 3-8 классов (муниципальный этап)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3.Олимпиада среди дошкольников (муниципальный этап)</w:t>
      </w:r>
    </w:p>
    <w:p w:rsidR="002C64B5" w:rsidRDefault="001C0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4.Олимпиада среди дошкольников (республиканский  этап)</w:t>
      </w:r>
    </w:p>
    <w:p w:rsidR="002C64B5" w:rsidRDefault="001C02E5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5.Проведение  районных мероприятий среди учащихся ОУ</w:t>
      </w:r>
    </w:p>
    <w:p w:rsidR="002C64B5" w:rsidRDefault="001C02E5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6.Шашечный турнир среди воспитанников ДОУ.</w:t>
      </w:r>
    </w:p>
    <w:p w:rsidR="002C64B5" w:rsidRDefault="002C64B5">
      <w:pPr>
        <w:pStyle w:val="af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64B5" w:rsidRDefault="001C02E5">
      <w:pPr>
        <w:tabs>
          <w:tab w:val="left" w:pos="851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3.Анализ факторов, повлиявших на ход реализации муниципальной программы  </w:t>
      </w:r>
    </w:p>
    <w:tbl>
      <w:tblPr>
        <w:tblW w:w="9602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2977"/>
        <w:gridCol w:w="4213"/>
        <w:gridCol w:w="843"/>
        <w:gridCol w:w="869"/>
        <w:gridCol w:w="29"/>
        <w:gridCol w:w="671"/>
      </w:tblGrid>
      <w:tr w:rsidR="002C64B5">
        <w:trPr>
          <w:trHeight w:val="390"/>
        </w:trPr>
        <w:tc>
          <w:tcPr>
            <w:tcW w:w="7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tabs>
                <w:tab w:val="left" w:pos="851"/>
              </w:tabs>
              <w:spacing w:after="0" w:line="240" w:lineRule="auto"/>
              <w:ind w:left="1" w:firstLine="70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2021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tabs>
                <w:tab w:val="left" w:pos="851"/>
              </w:tabs>
              <w:spacing w:after="0" w:line="240" w:lineRule="auto"/>
              <w:ind w:left="1" w:firstLine="70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%%</w:t>
            </w:r>
          </w:p>
        </w:tc>
      </w:tr>
      <w:tr w:rsidR="002C64B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1 подпрограммы 2: </w:t>
            </w:r>
          </w:p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мероприятий, направленных на выявление и развитие способностей одаренных детей и талантливой учащейся молодежи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индикатор 1: Удельный вес численности обучающихся по программам общего образования, участвующих в олимпиадах и конкурсах различного уровня в общей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программам общего образования в процентах.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2C64B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2 подпрограммы 2:Организация деятельности специализированных классов с углубленным изучением предметов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1: Количество специализированных классов с углубленным изучением предметов.</w:t>
            </w:r>
          </w:p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C64B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 подпрограммы 2:Развитие и реализация системы мер адресной поддержки одаренных детей и талантливой учащейся молодежи.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 1: Удельный вес одаренных детей и талантливой учащейся молодежи, охваченных адресной поддержкой, в общем количестве обучающихся общеобразовательных учреждений.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2C64B5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2C64B5">
            <w:pPr>
              <w:widowControl w:val="0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11"/>
        <w:gridCol w:w="498"/>
        <w:gridCol w:w="1507"/>
        <w:gridCol w:w="315"/>
        <w:gridCol w:w="1287"/>
        <w:gridCol w:w="3821"/>
      </w:tblGrid>
      <w:tr w:rsidR="002C64B5">
        <w:tc>
          <w:tcPr>
            <w:tcW w:w="9638" w:type="dxa"/>
            <w:gridSpan w:val="6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Цель: Создание условий для выявления, развития, поддержки и сопровождения одаренных детей и талантливой учащейся молодежи в МО «Тарбагатайский район». </w:t>
            </w:r>
          </w:p>
        </w:tc>
      </w:tr>
      <w:tr w:rsidR="002C64B5">
        <w:tc>
          <w:tcPr>
            <w:tcW w:w="9638" w:type="dxa"/>
            <w:gridSpan w:val="6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подпрограммы 5: Организация  системы мероприятий, направленных на выявление и развитие способностей одаренных детей и талантливой учащейся молодежи</w:t>
            </w:r>
          </w:p>
        </w:tc>
      </w:tr>
      <w:tr w:rsidR="002C64B5">
        <w:tc>
          <w:tcPr>
            <w:tcW w:w="2210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мероприятия: </w:t>
            </w:r>
          </w:p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-проведение олимпиад, интеллектуальных конкурсов, смотров творчества, спортивных соревнований;</w:t>
            </w:r>
          </w:p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-участие школьников в муниципальных, региональных, всероссийских конференциях, конкурсах, олимпиадах;</w:t>
            </w:r>
          </w:p>
        </w:tc>
        <w:tc>
          <w:tcPr>
            <w:tcW w:w="2005" w:type="dxa"/>
            <w:gridSpan w:val="2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Управление образования МО «Тарбагатайский район»</w:t>
            </w:r>
          </w:p>
        </w:tc>
        <w:tc>
          <w:tcPr>
            <w:tcW w:w="1602" w:type="dxa"/>
            <w:gridSpan w:val="2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3821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1.Районный и региональный этап Всероссийской олимпиады школьников.</w:t>
            </w:r>
          </w:p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2.Районный и региональный конкурс «Ученик года-2021»</w:t>
            </w:r>
          </w:p>
          <w:p w:rsidR="001A6903" w:rsidRDefault="001A690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Районная выставка «Дети. Техника. Творчество»</w:t>
            </w:r>
          </w:p>
          <w:p w:rsidR="002C64B5" w:rsidRDefault="002C64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64B5">
        <w:tc>
          <w:tcPr>
            <w:tcW w:w="9638" w:type="dxa"/>
            <w:gridSpan w:val="6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2 подпрограммы 5: Организация деятельности специализированных классов с углубленным изучением предметов</w:t>
            </w:r>
          </w:p>
        </w:tc>
      </w:tr>
      <w:tr w:rsidR="002C64B5">
        <w:tc>
          <w:tcPr>
            <w:tcW w:w="2210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Основное мероприятие: </w:t>
            </w:r>
          </w:p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-организация деятельности  специализированных классов  с углубленным изучением отдельных предметов</w:t>
            </w:r>
          </w:p>
        </w:tc>
        <w:tc>
          <w:tcPr>
            <w:tcW w:w="2005" w:type="dxa"/>
            <w:gridSpan w:val="2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Управление образования МО «Тарбагатайский район»</w:t>
            </w:r>
          </w:p>
        </w:tc>
        <w:tc>
          <w:tcPr>
            <w:tcW w:w="1602" w:type="dxa"/>
            <w:gridSpan w:val="2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3821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Функционируют специализированные классы с углубленным изучением отдельных предметов (классы с военно-спортивным профилем, с гуманитарным и химико-биологическим уклоном, ШЦП)</w:t>
            </w:r>
          </w:p>
        </w:tc>
      </w:tr>
      <w:tr w:rsidR="002C64B5">
        <w:tc>
          <w:tcPr>
            <w:tcW w:w="9638" w:type="dxa"/>
            <w:gridSpan w:val="6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 подпрограммы 2: Развитие и реализация системы мер адресной поддержки одаренных детей и талантливой учащейся молодежи.</w:t>
            </w:r>
          </w:p>
        </w:tc>
      </w:tr>
      <w:tr w:rsidR="002C64B5">
        <w:tc>
          <w:tcPr>
            <w:tcW w:w="2708" w:type="dxa"/>
            <w:gridSpan w:val="2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мероприятия:</w:t>
            </w:r>
          </w:p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-Премирование  победителей и призеров муниципального этапа Всероссийской </w:t>
            </w:r>
            <w:r>
              <w:rPr>
                <w:rFonts w:ascii="Times New Roman" w:hAnsi="Times New Roman" w:cs="Times New Roman"/>
              </w:rPr>
              <w:lastRenderedPageBreak/>
              <w:t>олимпиады школьников;</w:t>
            </w:r>
          </w:p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-Выдвижение кандидатур учащихся, добившихся высоких результатов в интеллектуальных, творческих конкурсах, спорте на премию Главы МО «Тарбагатайский район»</w:t>
            </w:r>
          </w:p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66,3 т.р.</w:t>
            </w:r>
          </w:p>
        </w:tc>
        <w:tc>
          <w:tcPr>
            <w:tcW w:w="1822" w:type="dxa"/>
            <w:gridSpan w:val="2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МКУ Управление образования МО «Тарбагатайский район»</w:t>
            </w:r>
          </w:p>
        </w:tc>
        <w:tc>
          <w:tcPr>
            <w:tcW w:w="1287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2021</w:t>
            </w:r>
          </w:p>
        </w:tc>
        <w:tc>
          <w:tcPr>
            <w:tcW w:w="3821" w:type="dxa"/>
          </w:tcPr>
          <w:p w:rsidR="002C64B5" w:rsidRDefault="001C02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Премирование учащихся, добившихся высоких результатов на олимпиадах, в конкурсах, спорте 65,3 т.р.</w:t>
            </w:r>
          </w:p>
        </w:tc>
      </w:tr>
    </w:tbl>
    <w:p w:rsidR="002C64B5" w:rsidRDefault="002C64B5">
      <w:pPr>
        <w:pStyle w:val="a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64B5" w:rsidRDefault="001C02E5">
      <w:pPr>
        <w:pStyle w:val="af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 6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«Развитие кадрового потенциала системы дошкольного, общего и дополнительного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образования детей в МО «Тарбагатайский район»</w:t>
      </w:r>
    </w:p>
    <w:p w:rsidR="002C64B5" w:rsidRDefault="002C64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216F" w:rsidRPr="005F7311" w:rsidRDefault="00E2216F" w:rsidP="00E221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F7311">
        <w:rPr>
          <w:rFonts w:ascii="Times New Roman" w:eastAsia="Calibri" w:hAnsi="Times New Roman" w:cs="Times New Roman"/>
          <w:sz w:val="24"/>
          <w:szCs w:val="24"/>
        </w:rPr>
        <w:t>В системе образования района работает 2</w:t>
      </w:r>
      <w:r>
        <w:rPr>
          <w:rFonts w:ascii="Times New Roman" w:eastAsia="Calibri" w:hAnsi="Times New Roman" w:cs="Times New Roman"/>
          <w:sz w:val="24"/>
          <w:szCs w:val="24"/>
        </w:rPr>
        <w:t>83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 педагогических работника, в том числе в школах - </w:t>
      </w:r>
      <w:r>
        <w:rPr>
          <w:rFonts w:ascii="Times New Roman" w:eastAsia="Calibri" w:hAnsi="Times New Roman" w:cs="Times New Roman"/>
          <w:sz w:val="24"/>
          <w:szCs w:val="24"/>
        </w:rPr>
        <w:t>203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, в  дошкольных учреждениях – </w:t>
      </w:r>
      <w:r>
        <w:rPr>
          <w:rFonts w:ascii="Times New Roman" w:eastAsia="Calibri" w:hAnsi="Times New Roman" w:cs="Times New Roman"/>
          <w:sz w:val="24"/>
          <w:szCs w:val="24"/>
        </w:rPr>
        <w:t>52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, в учреждениях дополнительного образования- </w:t>
      </w:r>
      <w:r>
        <w:rPr>
          <w:rFonts w:ascii="Times New Roman" w:eastAsia="Calibri" w:hAnsi="Times New Roman" w:cs="Times New Roman"/>
          <w:sz w:val="24"/>
          <w:szCs w:val="24"/>
        </w:rPr>
        <w:t>28.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Высшее образование имеют  </w:t>
      </w:r>
      <w:r w:rsidRPr="005F7311">
        <w:rPr>
          <w:rFonts w:ascii="Times New Roman" w:eastAsia="Calibri" w:hAnsi="Times New Roman" w:cs="Times New Roman"/>
          <w:sz w:val="24"/>
          <w:szCs w:val="24"/>
        </w:rPr>
        <w:t>8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 %,  среднее профессиональн</w:t>
      </w:r>
      <w:r>
        <w:rPr>
          <w:rFonts w:ascii="Times New Roman" w:eastAsia="Calibri" w:hAnsi="Times New Roman" w:cs="Times New Roman"/>
          <w:sz w:val="24"/>
          <w:szCs w:val="24"/>
        </w:rPr>
        <w:t>ое – 20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 %. </w:t>
      </w:r>
    </w:p>
    <w:p w:rsidR="00E2216F" w:rsidRPr="005F7311" w:rsidRDefault="00E2216F" w:rsidP="00E221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311">
        <w:rPr>
          <w:rFonts w:ascii="Times New Roman" w:eastAsia="Calibri" w:hAnsi="Times New Roman" w:cs="Times New Roman"/>
          <w:sz w:val="24"/>
          <w:szCs w:val="24"/>
        </w:rPr>
        <w:t>В школах уровень квалификации педагогов составляет: 3</w:t>
      </w:r>
      <w:r>
        <w:rPr>
          <w:rFonts w:ascii="Times New Roman" w:eastAsia="Calibri" w:hAnsi="Times New Roman" w:cs="Times New Roman"/>
          <w:sz w:val="24"/>
          <w:szCs w:val="24"/>
        </w:rPr>
        <w:t>9 педагогов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 имеют высшую квалификационную категорию,</w:t>
      </w:r>
      <w:r>
        <w:rPr>
          <w:rFonts w:ascii="Times New Roman" w:eastAsia="Calibri" w:hAnsi="Times New Roman" w:cs="Times New Roman"/>
          <w:sz w:val="24"/>
          <w:szCs w:val="24"/>
        </w:rPr>
        <w:t xml:space="preserve"> 60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 – первую,</w:t>
      </w:r>
      <w:r>
        <w:rPr>
          <w:rFonts w:ascii="Times New Roman" w:eastAsia="Calibri" w:hAnsi="Times New Roman" w:cs="Times New Roman"/>
          <w:sz w:val="24"/>
          <w:szCs w:val="24"/>
        </w:rPr>
        <w:t xml:space="preserve"> 68- соответствие</w:t>
      </w:r>
      <w:r w:rsidRPr="005F7311">
        <w:rPr>
          <w:rFonts w:ascii="Times New Roman" w:eastAsia="Calibri" w:hAnsi="Times New Roman" w:cs="Times New Roman"/>
          <w:sz w:val="24"/>
          <w:szCs w:val="24"/>
        </w:rPr>
        <w:t>,</w:t>
      </w:r>
    </w:p>
    <w:p w:rsidR="00E2216F" w:rsidRPr="005F7311" w:rsidRDefault="00E2216F" w:rsidP="00E221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Число работающих пенсионеров- </w:t>
      </w:r>
      <w:r>
        <w:rPr>
          <w:rFonts w:ascii="Times New Roman" w:eastAsia="Calibri" w:hAnsi="Times New Roman" w:cs="Times New Roman"/>
          <w:sz w:val="24"/>
          <w:szCs w:val="24"/>
        </w:rPr>
        <w:t>52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. Количество молодых специалистов в возрасте до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25 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лет - </w:t>
      </w:r>
      <w:r>
        <w:rPr>
          <w:rFonts w:ascii="Times New Roman" w:eastAsia="Calibri" w:hAnsi="Times New Roman" w:cs="Times New Roman"/>
          <w:sz w:val="24"/>
          <w:szCs w:val="24"/>
        </w:rPr>
        <w:t>15 человек, до 45 лет- 56, старше 45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 лет -1</w:t>
      </w:r>
      <w:r>
        <w:rPr>
          <w:rFonts w:ascii="Times New Roman" w:eastAsia="Calibri" w:hAnsi="Times New Roman" w:cs="Times New Roman"/>
          <w:sz w:val="24"/>
          <w:szCs w:val="24"/>
        </w:rPr>
        <w:t xml:space="preserve">32. В 2021 </w:t>
      </w:r>
      <w:r w:rsidRPr="005F7311">
        <w:rPr>
          <w:rFonts w:ascii="Times New Roman" w:eastAsia="Calibri" w:hAnsi="Times New Roman" w:cs="Times New Roman"/>
          <w:sz w:val="24"/>
          <w:szCs w:val="24"/>
        </w:rPr>
        <w:t>год</w:t>
      </w:r>
      <w:r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 число молодых специалистов прибывших в район 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- 3</w:t>
      </w:r>
      <w:r w:rsidRPr="005F731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2216F" w:rsidRPr="005F7311" w:rsidRDefault="00E2216F" w:rsidP="00E221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Доля управленческих кадров </w:t>
      </w:r>
      <w:r>
        <w:rPr>
          <w:rFonts w:ascii="Times New Roman" w:eastAsia="Calibri" w:hAnsi="Times New Roman" w:cs="Times New Roman"/>
          <w:sz w:val="24"/>
          <w:szCs w:val="24"/>
        </w:rPr>
        <w:t>в общей численности учителей- 15</w:t>
      </w:r>
      <w:r w:rsidRPr="005F731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5F7311">
        <w:rPr>
          <w:rFonts w:ascii="Times New Roman" w:eastAsia="Calibri" w:hAnsi="Times New Roman" w:cs="Times New Roman"/>
          <w:sz w:val="24"/>
          <w:szCs w:val="24"/>
        </w:rPr>
        <w:t xml:space="preserve"> %.</w:t>
      </w:r>
    </w:p>
    <w:p w:rsidR="00E2216F" w:rsidRDefault="00E2216F" w:rsidP="00E22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443B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 на подпрограмму было направлено </w:t>
      </w:r>
      <w:r w:rsidR="00413DBC">
        <w:rPr>
          <w:rFonts w:ascii="Times New Roman" w:hAnsi="Times New Roman" w:cs="Times New Roman"/>
          <w:sz w:val="24"/>
          <w:szCs w:val="24"/>
        </w:rPr>
        <w:t>271,3</w:t>
      </w:r>
      <w:r>
        <w:rPr>
          <w:rFonts w:ascii="Times New Roman" w:hAnsi="Times New Roman" w:cs="Times New Roman"/>
          <w:sz w:val="24"/>
          <w:szCs w:val="24"/>
        </w:rPr>
        <w:t xml:space="preserve"> тыс. руб. освоено </w:t>
      </w:r>
      <w:r w:rsidR="00413DBC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1,3 тыс. руб. Н</w:t>
      </w:r>
      <w:r w:rsidRPr="00837381">
        <w:rPr>
          <w:rFonts w:ascii="Times New Roman" w:hAnsi="Times New Roman" w:cs="Times New Roman"/>
          <w:sz w:val="24"/>
          <w:szCs w:val="24"/>
        </w:rPr>
        <w:t>а курсах профессиональной переподготовки в ИНО БГУ за счет субсидий</w:t>
      </w:r>
      <w:r>
        <w:rPr>
          <w:rFonts w:ascii="Times New Roman" w:hAnsi="Times New Roman" w:cs="Times New Roman"/>
          <w:sz w:val="24"/>
          <w:szCs w:val="24"/>
        </w:rPr>
        <w:t xml:space="preserve"> МОН РБ - обучено </w:t>
      </w:r>
      <w:r w:rsidR="00413DBC">
        <w:rPr>
          <w:rFonts w:ascii="Times New Roman" w:hAnsi="Times New Roman" w:cs="Times New Roman"/>
          <w:sz w:val="24"/>
          <w:szCs w:val="24"/>
        </w:rPr>
        <w:t xml:space="preserve">6 </w:t>
      </w:r>
      <w:r w:rsidRPr="00837381">
        <w:rPr>
          <w:rFonts w:ascii="Times New Roman" w:hAnsi="Times New Roman" w:cs="Times New Roman"/>
          <w:sz w:val="24"/>
          <w:szCs w:val="24"/>
        </w:rPr>
        <w:t>человек</w:t>
      </w:r>
      <w:r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413DBC">
        <w:rPr>
          <w:rFonts w:ascii="Times New Roman" w:hAnsi="Times New Roman" w:cs="Times New Roman"/>
          <w:sz w:val="24"/>
          <w:szCs w:val="24"/>
        </w:rPr>
        <w:t>266</w:t>
      </w:r>
      <w:r>
        <w:rPr>
          <w:rFonts w:ascii="Times New Roman" w:hAnsi="Times New Roman" w:cs="Times New Roman"/>
          <w:sz w:val="24"/>
          <w:szCs w:val="24"/>
        </w:rPr>
        <w:t xml:space="preserve">,0 тыс. руб. Выплачено из </w:t>
      </w:r>
      <w:r w:rsidRPr="00837381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 бюджета</w:t>
      </w:r>
      <w:r w:rsidRPr="00837381">
        <w:rPr>
          <w:rFonts w:ascii="Times New Roman" w:hAnsi="Times New Roman" w:cs="Times New Roman"/>
          <w:sz w:val="24"/>
          <w:szCs w:val="24"/>
        </w:rPr>
        <w:t xml:space="preserve"> подъемных молодым специалистам (1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37381">
        <w:rPr>
          <w:rFonts w:ascii="Times New Roman" w:hAnsi="Times New Roman" w:cs="Times New Roman"/>
          <w:sz w:val="24"/>
          <w:szCs w:val="24"/>
        </w:rPr>
        <w:t xml:space="preserve"> чел.) </w:t>
      </w:r>
      <w:r>
        <w:rPr>
          <w:rFonts w:ascii="Times New Roman" w:hAnsi="Times New Roman" w:cs="Times New Roman"/>
          <w:sz w:val="24"/>
          <w:szCs w:val="24"/>
        </w:rPr>
        <w:t xml:space="preserve"> сумме 1</w:t>
      </w:r>
      <w:r w:rsidR="00413DBC">
        <w:rPr>
          <w:rFonts w:ascii="Times New Roman" w:hAnsi="Times New Roman" w:cs="Times New Roman"/>
          <w:sz w:val="24"/>
          <w:szCs w:val="24"/>
        </w:rPr>
        <w:t>80,0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2C64B5" w:rsidRDefault="002C64B5">
      <w:pPr>
        <w:pStyle w:val="af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40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2163"/>
        <w:gridCol w:w="4202"/>
        <w:gridCol w:w="935"/>
        <w:gridCol w:w="925"/>
        <w:gridCol w:w="1415"/>
      </w:tblGrid>
      <w:tr w:rsidR="002C64B5" w:rsidTr="00413DBC">
        <w:trPr>
          <w:trHeight w:val="270"/>
        </w:trPr>
        <w:tc>
          <w:tcPr>
            <w:tcW w:w="6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4B5" w:rsidRDefault="001C02E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BE3CCC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2021</w:t>
            </w:r>
            <w:r w:rsidR="001C02E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C64B5" w:rsidTr="00413DBC">
        <w:trPr>
          <w:trHeight w:val="1660"/>
        </w:trPr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 подпрограммы 3: Формирование высокого уровня компетенции педагогических кадров, создание механизмов мотивации педагогов к повышению качества работы и непрерывному профессиональному образованию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индикатор 1: доля педагогических работников дошкольных образовательных организаций, которым при прохождении аттестации присвоена высшая или первая категория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 w:rsidP="004803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033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3DBC" w:rsidRDefault="00480339" w:rsidP="00443B2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:rsidR="00413DBC" w:rsidRDefault="00413DBC" w:rsidP="00443B2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B5" w:rsidRPr="00443B28" w:rsidRDefault="002C64B5" w:rsidP="00443B28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64B5" w:rsidTr="00413DBC"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индикатор 2: доля педагогических работников общеобразовательных организаций, которым при прохождении аттестации присвоена высшая или первая категория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64B5" w:rsidRDefault="004803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3DBC" w:rsidRDefault="00480339" w:rsidP="00443B2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413DBC" w:rsidRDefault="00413DBC" w:rsidP="00443B2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3DBC" w:rsidRDefault="00413DBC" w:rsidP="00443B2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64B5" w:rsidRDefault="002C64B5" w:rsidP="00443B2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64B5" w:rsidTr="00413DBC"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индикатор 3: доля педагогических работников образовательных организаций дополнительного образования детей, которым при прохождении аттестации присвоена высшая или первая категория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48033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3DBC" w:rsidRDefault="00480339" w:rsidP="00443B28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413DBC" w:rsidRDefault="00413DBC" w:rsidP="00443B28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C64B5" w:rsidRDefault="00413DBC" w:rsidP="00443B2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B28">
              <w:rPr>
                <w:rFonts w:ascii="Times New Roman" w:hAnsi="Times New Roman" w:cs="Times New Roman"/>
                <w:sz w:val="18"/>
                <w:szCs w:val="18"/>
              </w:rPr>
              <w:t xml:space="preserve">В связи с пандемией </w:t>
            </w:r>
            <w:proofErr w:type="spellStart"/>
            <w:r w:rsidRPr="00443B28">
              <w:rPr>
                <w:rFonts w:ascii="Times New Roman" w:hAnsi="Times New Roman" w:cs="Times New Roman"/>
                <w:sz w:val="18"/>
                <w:szCs w:val="18"/>
              </w:rPr>
              <w:t>коронавируса</w:t>
            </w:r>
            <w:proofErr w:type="spellEnd"/>
            <w:r w:rsidRPr="00443B28">
              <w:rPr>
                <w:rFonts w:ascii="Times New Roman" w:hAnsi="Times New Roman" w:cs="Times New Roman"/>
                <w:sz w:val="18"/>
                <w:szCs w:val="18"/>
              </w:rPr>
              <w:t>, было отменено прохождение аттестации педагогически</w:t>
            </w:r>
            <w:r w:rsidRPr="00443B2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х работников. </w:t>
            </w:r>
          </w:p>
        </w:tc>
      </w:tr>
      <w:tr w:rsidR="002C64B5"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индикатор 4: доля педагогов образовательных организаций, прошедших курсы повышения квалификации или переподготовку раз в три года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C64B5"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2 подпрограммы 3: Формирование и закрепление высокого социально-экономического статуса, реализация системы мер по привлечению и закреплению квалифицированных кадров в системе образования Тарбагатайского района</w:t>
            </w: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индикатор 1: количество выпускников муниципальных образовательных организаций, расположенных на территории Тарбагатайского района, заключивших договор о целевом обучении в ФГБОУ ВПО «НГПУ»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A96269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B28" w:rsidRDefault="00443B2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2C64B5" w:rsidRPr="00443B28" w:rsidRDefault="001C02E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B28">
              <w:rPr>
                <w:rFonts w:ascii="Times New Roman" w:hAnsi="Times New Roman" w:cs="Times New Roman"/>
                <w:sz w:val="20"/>
                <w:szCs w:val="20"/>
              </w:rPr>
              <w:t>Не поступало заявлений на целевое обучение</w:t>
            </w:r>
            <w:r w:rsidR="005A238E" w:rsidRPr="00443B28">
              <w:rPr>
                <w:rFonts w:ascii="Times New Roman" w:hAnsi="Times New Roman" w:cs="Times New Roman"/>
                <w:sz w:val="20"/>
                <w:szCs w:val="20"/>
              </w:rPr>
              <w:t xml:space="preserve"> кроме 1</w:t>
            </w:r>
          </w:p>
        </w:tc>
      </w:tr>
      <w:tr w:rsidR="002C64B5"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индикатор 2: доля педагогических работников, принявших участие в конкурсах профессионального мастерства различного уровня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C64B5"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индикатор 3</w:t>
            </w:r>
            <w:r>
              <w:rPr>
                <w:rFonts w:ascii="Times New Roman" w:hAnsi="Times New Roman" w:cs="Times New Roman"/>
                <w:lang w:eastAsia="en-US"/>
              </w:rPr>
              <w:t>-отношение среднемесячной заработной платы педагогических работников муниципальных дошкольных образовательных организаций к</w:t>
            </w:r>
            <w:r>
              <w:rPr>
                <w:rFonts w:ascii="Times New Roman" w:hAnsi="Times New Roman" w:cs="Times New Roman"/>
                <w:lang w:val="en-US" w:eastAsia="en-US"/>
              </w:rPr>
              <w:t> </w:t>
            </w:r>
            <w:r>
              <w:rPr>
                <w:rFonts w:ascii="Times New Roman" w:hAnsi="Times New Roman" w:cs="Times New Roman"/>
                <w:lang w:eastAsia="en-US"/>
              </w:rPr>
              <w:t>среднемесячной заработной плате в сфере общего образования в Республике Бурятия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 w:rsidP="00443B2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43B28">
              <w:rPr>
                <w:rFonts w:ascii="Times New Roman" w:hAnsi="Times New Roman" w:cs="Times New Roman"/>
              </w:rPr>
              <w:t>0</w:t>
            </w:r>
          </w:p>
        </w:tc>
      </w:tr>
      <w:tr w:rsidR="002C64B5"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индикатор 4 отношение среднемесячной заработной платы педагогических работников муниципальных общеобразовательных организаций к средней заработной плате в Республике Бурятия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443B28" w:rsidP="00443B2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2C64B5"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2C64B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индикатор 5: отношение среднемесячной заработной платы педагогических работников муниципальных организаций дополнительного образования к среднемесячной заработной плате учителей в Республике Бурятия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64B5" w:rsidRDefault="001C02E5" w:rsidP="00443B28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43B28">
              <w:rPr>
                <w:rFonts w:ascii="Times New Roman" w:hAnsi="Times New Roman" w:cs="Times New Roman"/>
              </w:rPr>
              <w:t>0</w:t>
            </w:r>
          </w:p>
        </w:tc>
      </w:tr>
    </w:tbl>
    <w:p w:rsidR="002C64B5" w:rsidRDefault="002C64B5">
      <w:pPr>
        <w:pStyle w:val="af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64B5" w:rsidRDefault="002C64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64B5" w:rsidRDefault="001C02E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МКУ Управление образования</w:t>
      </w:r>
    </w:p>
    <w:p w:rsidR="002C64B5" w:rsidRDefault="001C02E5">
      <w:pPr>
        <w:tabs>
          <w:tab w:val="left" w:pos="284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МО «Тарбагатайский район»                                                            ____________      </w:t>
      </w:r>
      <w:proofErr w:type="spellStart"/>
      <w:r>
        <w:rPr>
          <w:rFonts w:ascii="Times New Roman" w:hAnsi="Times New Roman" w:cs="Times New Roman"/>
          <w:color w:val="000000" w:themeColor="text1"/>
        </w:rPr>
        <w:t>Т.И.Номоконова</w:t>
      </w:r>
      <w:proofErr w:type="spellEnd"/>
    </w:p>
    <w:p w:rsidR="002C64B5" w:rsidRDefault="001C02E5">
      <w:pPr>
        <w:pStyle w:val="af0"/>
        <w:tabs>
          <w:tab w:val="left" w:pos="284"/>
        </w:tabs>
        <w:ind w:left="0" w:firstLine="708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 xml:space="preserve"> </w:t>
      </w:r>
    </w:p>
    <w:p w:rsidR="002C64B5" w:rsidRDefault="001C02E5">
      <w:pPr>
        <w:tabs>
          <w:tab w:val="left" w:pos="284"/>
        </w:tabs>
        <w:rPr>
          <w:i/>
          <w:color w:val="000000" w:themeColor="text1"/>
          <w:sz w:val="18"/>
          <w:szCs w:val="18"/>
        </w:rPr>
      </w:pPr>
      <w:r>
        <w:rPr>
          <w:i/>
          <w:color w:val="000000" w:themeColor="text1"/>
          <w:sz w:val="18"/>
          <w:szCs w:val="18"/>
        </w:rPr>
        <w:tab/>
      </w:r>
      <w:r>
        <w:rPr>
          <w:i/>
          <w:color w:val="000000" w:themeColor="text1"/>
          <w:sz w:val="18"/>
          <w:szCs w:val="18"/>
        </w:rPr>
        <w:tab/>
        <w:t xml:space="preserve">Исп. Т.П. </w:t>
      </w:r>
      <w:proofErr w:type="spellStart"/>
      <w:r>
        <w:rPr>
          <w:i/>
          <w:color w:val="000000" w:themeColor="text1"/>
          <w:sz w:val="18"/>
          <w:szCs w:val="18"/>
        </w:rPr>
        <w:t>Мехнина</w:t>
      </w:r>
      <w:proofErr w:type="spellEnd"/>
      <w:r>
        <w:rPr>
          <w:i/>
          <w:color w:val="000000" w:themeColor="text1"/>
          <w:sz w:val="18"/>
          <w:szCs w:val="18"/>
        </w:rPr>
        <w:t xml:space="preserve"> </w:t>
      </w:r>
    </w:p>
    <w:p w:rsidR="002C64B5" w:rsidRDefault="001C02E5">
      <w:pPr>
        <w:pStyle w:val="af0"/>
        <w:tabs>
          <w:tab w:val="left" w:pos="284"/>
        </w:tabs>
        <w:ind w:left="0" w:firstLine="708"/>
        <w:rPr>
          <w:sz w:val="18"/>
          <w:szCs w:val="18"/>
        </w:rPr>
      </w:pPr>
      <w:r>
        <w:rPr>
          <w:i/>
          <w:color w:val="000000" w:themeColor="text1"/>
          <w:sz w:val="18"/>
          <w:szCs w:val="18"/>
        </w:rPr>
        <w:t>8(30146)56-0-36</w:t>
      </w:r>
    </w:p>
    <w:sectPr w:rsidR="002C64B5" w:rsidSect="00A807E0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2124"/>
    <w:multiLevelType w:val="multilevel"/>
    <w:tmpl w:val="67DE08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9E64969"/>
    <w:multiLevelType w:val="multilevel"/>
    <w:tmpl w:val="063A4C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8064E60"/>
    <w:multiLevelType w:val="multilevel"/>
    <w:tmpl w:val="F4BC5E2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4B5"/>
    <w:rsid w:val="00026218"/>
    <w:rsid w:val="00052D19"/>
    <w:rsid w:val="00074EEF"/>
    <w:rsid w:val="000A78F0"/>
    <w:rsid w:val="001A6903"/>
    <w:rsid w:val="001C02E5"/>
    <w:rsid w:val="001E66FD"/>
    <w:rsid w:val="001F1A0D"/>
    <w:rsid w:val="00241C62"/>
    <w:rsid w:val="002C64B5"/>
    <w:rsid w:val="002E4E1A"/>
    <w:rsid w:val="00327EBA"/>
    <w:rsid w:val="00343454"/>
    <w:rsid w:val="00344B71"/>
    <w:rsid w:val="00373013"/>
    <w:rsid w:val="00383102"/>
    <w:rsid w:val="003D5A9F"/>
    <w:rsid w:val="003E198D"/>
    <w:rsid w:val="003E7D87"/>
    <w:rsid w:val="003F74D2"/>
    <w:rsid w:val="00407E55"/>
    <w:rsid w:val="00413DBC"/>
    <w:rsid w:val="004428BD"/>
    <w:rsid w:val="00443B28"/>
    <w:rsid w:val="00470C4E"/>
    <w:rsid w:val="00472EF2"/>
    <w:rsid w:val="00480339"/>
    <w:rsid w:val="00483966"/>
    <w:rsid w:val="00527484"/>
    <w:rsid w:val="0055340C"/>
    <w:rsid w:val="0058044B"/>
    <w:rsid w:val="005A10FE"/>
    <w:rsid w:val="005A238E"/>
    <w:rsid w:val="005B0D76"/>
    <w:rsid w:val="00662646"/>
    <w:rsid w:val="00694A45"/>
    <w:rsid w:val="006D7F92"/>
    <w:rsid w:val="007777DE"/>
    <w:rsid w:val="0078654C"/>
    <w:rsid w:val="007A49BF"/>
    <w:rsid w:val="007A56E5"/>
    <w:rsid w:val="007D6764"/>
    <w:rsid w:val="00816587"/>
    <w:rsid w:val="00837C6D"/>
    <w:rsid w:val="00840453"/>
    <w:rsid w:val="0085540A"/>
    <w:rsid w:val="008D7F29"/>
    <w:rsid w:val="00925941"/>
    <w:rsid w:val="0096217A"/>
    <w:rsid w:val="009621B3"/>
    <w:rsid w:val="009965A2"/>
    <w:rsid w:val="009B691D"/>
    <w:rsid w:val="00A111CE"/>
    <w:rsid w:val="00A30FA9"/>
    <w:rsid w:val="00A73672"/>
    <w:rsid w:val="00A74E56"/>
    <w:rsid w:val="00A807E0"/>
    <w:rsid w:val="00A96269"/>
    <w:rsid w:val="00AB40A2"/>
    <w:rsid w:val="00AC14E2"/>
    <w:rsid w:val="00B2435A"/>
    <w:rsid w:val="00B95253"/>
    <w:rsid w:val="00BE3CCC"/>
    <w:rsid w:val="00CD43B1"/>
    <w:rsid w:val="00CF4E75"/>
    <w:rsid w:val="00D207FC"/>
    <w:rsid w:val="00D5307C"/>
    <w:rsid w:val="00DA5BD4"/>
    <w:rsid w:val="00DE107C"/>
    <w:rsid w:val="00DF64B6"/>
    <w:rsid w:val="00E2216F"/>
    <w:rsid w:val="00ED6CEC"/>
    <w:rsid w:val="00F023B9"/>
    <w:rsid w:val="00F269B4"/>
    <w:rsid w:val="00F40590"/>
    <w:rsid w:val="00F931D5"/>
    <w:rsid w:val="00FA72CF"/>
    <w:rsid w:val="00FE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qFormat/>
    <w:locked/>
    <w:rsid w:val="00984D15"/>
    <w:rPr>
      <w:sz w:val="25"/>
      <w:szCs w:val="25"/>
      <w:shd w:val="clear" w:color="auto" w:fill="FFFFFF"/>
    </w:rPr>
  </w:style>
  <w:style w:type="character" w:customStyle="1" w:styleId="a4">
    <w:name w:val="Абзац списка Знак"/>
    <w:uiPriority w:val="34"/>
    <w:qFormat/>
    <w:locked/>
    <w:rsid w:val="00AE3B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qFormat/>
    <w:rsid w:val="009C2B2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текст1"/>
    <w:qFormat/>
    <w:rsid w:val="00B304E2"/>
    <w:rPr>
      <w:color w:val="000000"/>
      <w:spacing w:val="3"/>
      <w:w w:val="100"/>
      <w:sz w:val="21"/>
      <w:szCs w:val="21"/>
      <w:shd w:val="clear" w:color="auto" w:fill="FFFFFF"/>
      <w:lang w:val="ru-RU"/>
    </w:rPr>
  </w:style>
  <w:style w:type="character" w:customStyle="1" w:styleId="a6">
    <w:name w:val="Название Знак"/>
    <w:basedOn w:val="a0"/>
    <w:qFormat/>
    <w:rsid w:val="00B304E2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a7">
    <w:name w:val="Обычный (веб) Знак"/>
    <w:uiPriority w:val="99"/>
    <w:qFormat/>
    <w:locked/>
    <w:rsid w:val="00B304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qFormat/>
    <w:locked/>
    <w:rsid w:val="00DA10D6"/>
  </w:style>
  <w:style w:type="character" w:styleId="a9">
    <w:name w:val="Strong"/>
    <w:basedOn w:val="a0"/>
    <w:qFormat/>
    <w:rsid w:val="002C64B5"/>
    <w:rPr>
      <w:b/>
      <w:bCs/>
    </w:rPr>
  </w:style>
  <w:style w:type="paragraph" w:customStyle="1" w:styleId="aa">
    <w:name w:val="Заголовок"/>
    <w:basedOn w:val="a"/>
    <w:next w:val="ab"/>
    <w:qFormat/>
    <w:rsid w:val="002C64B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2C64B5"/>
    <w:pPr>
      <w:spacing w:after="140"/>
    </w:pPr>
  </w:style>
  <w:style w:type="paragraph" w:styleId="ac">
    <w:name w:val="List"/>
    <w:basedOn w:val="a"/>
    <w:uiPriority w:val="99"/>
    <w:unhideWhenUsed/>
    <w:rsid w:val="00055E6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 объекта1"/>
    <w:basedOn w:val="a"/>
    <w:qFormat/>
    <w:rsid w:val="002C64B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rsid w:val="002C64B5"/>
    <w:pPr>
      <w:suppressLineNumbers/>
    </w:pPr>
    <w:rPr>
      <w:rFonts w:cs="Lucida Sans"/>
    </w:rPr>
  </w:style>
  <w:style w:type="paragraph" w:styleId="ae">
    <w:name w:val="Normal (Web)"/>
    <w:basedOn w:val="a"/>
    <w:uiPriority w:val="99"/>
    <w:unhideWhenUsed/>
    <w:qFormat/>
    <w:rsid w:val="009911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qFormat/>
    <w:rsid w:val="0025244B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">
    <w:name w:val="Основной текст5"/>
    <w:basedOn w:val="a"/>
    <w:link w:val="a3"/>
    <w:qFormat/>
    <w:rsid w:val="00984D15"/>
    <w:pPr>
      <w:widowControl w:val="0"/>
      <w:shd w:val="clear" w:color="auto" w:fill="FFFFFF"/>
      <w:spacing w:after="0" w:line="298" w:lineRule="exact"/>
      <w:jc w:val="both"/>
    </w:pPr>
    <w:rPr>
      <w:sz w:val="25"/>
      <w:szCs w:val="25"/>
    </w:rPr>
  </w:style>
  <w:style w:type="paragraph" w:styleId="af">
    <w:name w:val="No Spacing"/>
    <w:qFormat/>
    <w:rsid w:val="00B52E66"/>
  </w:style>
  <w:style w:type="paragraph" w:styleId="af0">
    <w:name w:val="List Paragraph"/>
    <w:basedOn w:val="a"/>
    <w:uiPriority w:val="34"/>
    <w:qFormat/>
    <w:rsid w:val="00AE3BA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 Indent"/>
    <w:basedOn w:val="a"/>
    <w:rsid w:val="009C2B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Title"/>
    <w:basedOn w:val="a"/>
    <w:qFormat/>
    <w:rsid w:val="00B304E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customStyle="1" w:styleId="11">
    <w:name w:val="Обычный1"/>
    <w:qFormat/>
    <w:rsid w:val="00B304E2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andard">
    <w:name w:val="Standard"/>
    <w:qFormat/>
    <w:rsid w:val="00EF201F"/>
    <w:pPr>
      <w:widowControl w:val="0"/>
      <w:textAlignment w:val="baseline"/>
    </w:pPr>
    <w:rPr>
      <w:rFonts w:ascii="Calibri" w:eastAsia="Lucida Sans Unicode" w:hAnsi="Calibri" w:cs="Tahoma"/>
      <w:color w:val="000000"/>
      <w:kern w:val="2"/>
      <w:sz w:val="24"/>
      <w:szCs w:val="24"/>
      <w:lang w:val="en-US" w:bidi="en-US"/>
    </w:rPr>
  </w:style>
  <w:style w:type="paragraph" w:customStyle="1" w:styleId="Default">
    <w:name w:val="Default"/>
    <w:qFormat/>
    <w:rsid w:val="00DA10D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">
    <w:name w:val="Основной текст3"/>
    <w:basedOn w:val="a"/>
    <w:qFormat/>
    <w:rsid w:val="00797E4E"/>
    <w:pPr>
      <w:widowControl w:val="0"/>
      <w:shd w:val="clear" w:color="auto" w:fill="FFFFFF"/>
      <w:spacing w:before="1680" w:after="0" w:line="470" w:lineRule="exact"/>
      <w:jc w:val="both"/>
    </w:pPr>
    <w:rPr>
      <w:rFonts w:ascii="Times New Roman" w:eastAsia="Times New Roman" w:hAnsi="Times New Roman" w:cs="Times New Roman"/>
      <w:spacing w:val="6"/>
      <w:sz w:val="23"/>
      <w:szCs w:val="23"/>
    </w:rPr>
  </w:style>
  <w:style w:type="table" w:styleId="af3">
    <w:name w:val="Table Grid"/>
    <w:basedOn w:val="a1"/>
    <w:uiPriority w:val="59"/>
    <w:rsid w:val="009E4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D2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20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qFormat/>
    <w:locked/>
    <w:rsid w:val="00984D15"/>
    <w:rPr>
      <w:sz w:val="25"/>
      <w:szCs w:val="25"/>
      <w:shd w:val="clear" w:color="auto" w:fill="FFFFFF"/>
    </w:rPr>
  </w:style>
  <w:style w:type="character" w:customStyle="1" w:styleId="a4">
    <w:name w:val="Абзац списка Знак"/>
    <w:uiPriority w:val="34"/>
    <w:qFormat/>
    <w:locked/>
    <w:rsid w:val="00AE3B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0"/>
    <w:qFormat/>
    <w:rsid w:val="009C2B2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Основной текст1"/>
    <w:qFormat/>
    <w:rsid w:val="00B304E2"/>
    <w:rPr>
      <w:color w:val="000000"/>
      <w:spacing w:val="3"/>
      <w:w w:val="100"/>
      <w:sz w:val="21"/>
      <w:szCs w:val="21"/>
      <w:shd w:val="clear" w:color="auto" w:fill="FFFFFF"/>
      <w:lang w:val="ru-RU"/>
    </w:rPr>
  </w:style>
  <w:style w:type="character" w:customStyle="1" w:styleId="a6">
    <w:name w:val="Название Знак"/>
    <w:basedOn w:val="a0"/>
    <w:qFormat/>
    <w:rsid w:val="00B304E2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a7">
    <w:name w:val="Обычный (веб) Знак"/>
    <w:uiPriority w:val="99"/>
    <w:qFormat/>
    <w:locked/>
    <w:rsid w:val="00B304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qFormat/>
    <w:locked/>
    <w:rsid w:val="00DA10D6"/>
  </w:style>
  <w:style w:type="character" w:styleId="a9">
    <w:name w:val="Strong"/>
    <w:basedOn w:val="a0"/>
    <w:qFormat/>
    <w:rsid w:val="002C64B5"/>
    <w:rPr>
      <w:b/>
      <w:bCs/>
    </w:rPr>
  </w:style>
  <w:style w:type="paragraph" w:customStyle="1" w:styleId="aa">
    <w:name w:val="Заголовок"/>
    <w:basedOn w:val="a"/>
    <w:next w:val="ab"/>
    <w:qFormat/>
    <w:rsid w:val="002C64B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2C64B5"/>
    <w:pPr>
      <w:spacing w:after="140"/>
    </w:pPr>
  </w:style>
  <w:style w:type="paragraph" w:styleId="ac">
    <w:name w:val="List"/>
    <w:basedOn w:val="a"/>
    <w:uiPriority w:val="99"/>
    <w:unhideWhenUsed/>
    <w:rsid w:val="00055E6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Название объекта1"/>
    <w:basedOn w:val="a"/>
    <w:qFormat/>
    <w:rsid w:val="002C64B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index heading"/>
    <w:basedOn w:val="a"/>
    <w:qFormat/>
    <w:rsid w:val="002C64B5"/>
    <w:pPr>
      <w:suppressLineNumbers/>
    </w:pPr>
    <w:rPr>
      <w:rFonts w:cs="Lucida Sans"/>
    </w:rPr>
  </w:style>
  <w:style w:type="paragraph" w:styleId="ae">
    <w:name w:val="Normal (Web)"/>
    <w:basedOn w:val="a"/>
    <w:uiPriority w:val="99"/>
    <w:unhideWhenUsed/>
    <w:qFormat/>
    <w:rsid w:val="009911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qFormat/>
    <w:rsid w:val="0025244B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">
    <w:name w:val="Основной текст5"/>
    <w:basedOn w:val="a"/>
    <w:link w:val="a3"/>
    <w:qFormat/>
    <w:rsid w:val="00984D15"/>
    <w:pPr>
      <w:widowControl w:val="0"/>
      <w:shd w:val="clear" w:color="auto" w:fill="FFFFFF"/>
      <w:spacing w:after="0" w:line="298" w:lineRule="exact"/>
      <w:jc w:val="both"/>
    </w:pPr>
    <w:rPr>
      <w:sz w:val="25"/>
      <w:szCs w:val="25"/>
    </w:rPr>
  </w:style>
  <w:style w:type="paragraph" w:styleId="af">
    <w:name w:val="No Spacing"/>
    <w:qFormat/>
    <w:rsid w:val="00B52E66"/>
  </w:style>
  <w:style w:type="paragraph" w:styleId="af0">
    <w:name w:val="List Paragraph"/>
    <w:basedOn w:val="a"/>
    <w:uiPriority w:val="34"/>
    <w:qFormat/>
    <w:rsid w:val="00AE3BA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ody Text Indent"/>
    <w:basedOn w:val="a"/>
    <w:rsid w:val="009C2B2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Title"/>
    <w:basedOn w:val="a"/>
    <w:qFormat/>
    <w:rsid w:val="00B304E2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customStyle="1" w:styleId="11">
    <w:name w:val="Обычный1"/>
    <w:qFormat/>
    <w:rsid w:val="00B304E2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andard">
    <w:name w:val="Standard"/>
    <w:qFormat/>
    <w:rsid w:val="00EF201F"/>
    <w:pPr>
      <w:widowControl w:val="0"/>
      <w:textAlignment w:val="baseline"/>
    </w:pPr>
    <w:rPr>
      <w:rFonts w:ascii="Calibri" w:eastAsia="Lucida Sans Unicode" w:hAnsi="Calibri" w:cs="Tahoma"/>
      <w:color w:val="000000"/>
      <w:kern w:val="2"/>
      <w:sz w:val="24"/>
      <w:szCs w:val="24"/>
      <w:lang w:val="en-US" w:bidi="en-US"/>
    </w:rPr>
  </w:style>
  <w:style w:type="paragraph" w:customStyle="1" w:styleId="Default">
    <w:name w:val="Default"/>
    <w:qFormat/>
    <w:rsid w:val="00DA10D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">
    <w:name w:val="Основной текст3"/>
    <w:basedOn w:val="a"/>
    <w:qFormat/>
    <w:rsid w:val="00797E4E"/>
    <w:pPr>
      <w:widowControl w:val="0"/>
      <w:shd w:val="clear" w:color="auto" w:fill="FFFFFF"/>
      <w:spacing w:before="1680" w:after="0" w:line="470" w:lineRule="exact"/>
      <w:jc w:val="both"/>
    </w:pPr>
    <w:rPr>
      <w:rFonts w:ascii="Times New Roman" w:eastAsia="Times New Roman" w:hAnsi="Times New Roman" w:cs="Times New Roman"/>
      <w:spacing w:val="6"/>
      <w:sz w:val="23"/>
      <w:szCs w:val="23"/>
    </w:rPr>
  </w:style>
  <w:style w:type="table" w:styleId="af3">
    <w:name w:val="Table Grid"/>
    <w:basedOn w:val="a1"/>
    <w:uiPriority w:val="59"/>
    <w:rsid w:val="009E48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D2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20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05932-AFEF-4F61-959B-D1172D0D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6428</Words>
  <Characters>36645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ЭО</cp:lastModifiedBy>
  <cp:revision>6</cp:revision>
  <cp:lastPrinted>2021-04-15T01:09:00Z</cp:lastPrinted>
  <dcterms:created xsi:type="dcterms:W3CDTF">2022-04-13T01:09:00Z</dcterms:created>
  <dcterms:modified xsi:type="dcterms:W3CDTF">2022-04-18T06:04:00Z</dcterms:modified>
  <dc:language>ru-RU</dc:language>
</cp:coreProperties>
</file>